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00CE5" w14:textId="207EB0CC" w:rsidR="001E59F3" w:rsidRDefault="001E59F3" w:rsidP="00A91D75"/>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42345F72" w14:textId="77777777" w:rsidTr="65A598F0">
        <w:trPr>
          <w:trHeight w:val="2150"/>
        </w:trPr>
        <w:tc>
          <w:tcPr>
            <w:tcW w:w="5760" w:type="dxa"/>
            <w:tcBorders>
              <w:top w:val="nil"/>
              <w:left w:val="nil"/>
              <w:bottom w:val="nil"/>
              <w:right w:val="nil"/>
            </w:tcBorders>
            <w:vAlign w:val="center"/>
          </w:tcPr>
          <w:p w14:paraId="4EA2A027" w14:textId="4D6C6717" w:rsidR="000964C8" w:rsidRPr="00CA21B5" w:rsidRDefault="00AE4811" w:rsidP="006A02E6">
            <w:pPr>
              <w:pStyle w:val="Title"/>
              <w:framePr w:hSpace="0" w:wrap="auto" w:vAnchor="margin" w:xAlign="left" w:yAlign="inline"/>
              <w:rPr>
                <w:sz w:val="48"/>
                <w:szCs w:val="48"/>
              </w:rPr>
            </w:pPr>
            <w:r w:rsidRPr="00CA21B5">
              <w:rPr>
                <w:noProof/>
                <w:sz w:val="48"/>
                <w:szCs w:val="52"/>
              </w:rPr>
              <mc:AlternateContent>
                <mc:Choice Requires="wps">
                  <w:drawing>
                    <wp:anchor distT="0" distB="0" distL="114300" distR="114300" simplePos="0" relativeHeight="251658241" behindDoc="1" locked="0" layoutInCell="1" allowOverlap="1" wp14:anchorId="2CD3B08F" wp14:editId="1A45DD05">
                      <wp:simplePos x="0" y="0"/>
                      <wp:positionH relativeFrom="column">
                        <wp:posOffset>-709295</wp:posOffset>
                      </wp:positionH>
                      <wp:positionV relativeFrom="page">
                        <wp:posOffset>-37465</wp:posOffset>
                      </wp:positionV>
                      <wp:extent cx="4686935" cy="55245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55245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Rectangle: Single Corner Snipped 4" style="position:absolute;margin-left:-55.85pt;margin-top:-2.95pt;width:369.05pt;height:43.5pt;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colored rectangle" coordsize="4686935,552450" o:spid="_x0000_s1026" fillcolor="#44546a [3215]" stroked="f" path="m,l4422759,r264176,264176l4686935,552450,,5524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" w14:anchorId="295660AF">
                      <v:path arrowok="t" o:connecttype="custom" o:connectlocs="0,0;4422759,0;4686935,264176;4686935,552450;0,552450;0,0" o:connectangles="0,0,0,0,0,0"/>
                      <w10:wrap anchory="page"/>
                    </v:shape>
                  </w:pict>
                </mc:Fallback>
              </mc:AlternateContent>
            </w:r>
            <w:r w:rsidR="00CA21B5" w:rsidRPr="00CA21B5">
              <w:rPr>
                <w:noProof/>
                <w:sz w:val="48"/>
                <w:szCs w:val="52"/>
              </w:rPr>
              <w:t>Reporting Period: 2020-2021</w:t>
            </w:r>
          </w:p>
          <w:p w14:paraId="5223CB20" w14:textId="4BEF723B" w:rsidR="00A91D75" w:rsidRPr="001E59F3" w:rsidRDefault="00A91D75" w:rsidP="003E3A46">
            <w:pPr>
              <w:pStyle w:val="Title"/>
              <w:framePr w:hSpace="0" w:wrap="auto" w:vAnchor="margin" w:xAlign="left" w:yAlign="inline"/>
            </w:pPr>
          </w:p>
        </w:tc>
      </w:tr>
    </w:tbl>
    <w:p w14:paraId="6842F700" w14:textId="15E722D7" w:rsidR="000D6EF9" w:rsidRDefault="000D6EF9" w:rsidP="000D6EF9">
      <w:pPr>
        <w:pStyle w:val="Header"/>
        <w:rPr>
          <w:rFonts w:ascii="Times New Roman" w:hAnsi="Times New Roman" w:cs="Times New Roman"/>
          <w:b/>
          <w:sz w:val="18"/>
          <w:u w:val="single"/>
        </w:rPr>
      </w:pPr>
      <w:bookmarkStart w:id="0" w:name="_Hlk501114800"/>
    </w:p>
    <w:p w14:paraId="70106A57" w14:textId="5BFB3836" w:rsidR="000D6EF9" w:rsidRDefault="000D6EF9" w:rsidP="000D6EF9">
      <w:pPr>
        <w:pStyle w:val="Header"/>
        <w:rPr>
          <w:rFonts w:ascii="Times New Roman" w:hAnsi="Times New Roman" w:cs="Times New Roman"/>
          <w:b/>
          <w:sz w:val="18"/>
          <w:u w:val="single"/>
        </w:rPr>
      </w:pPr>
    </w:p>
    <w:p w14:paraId="7F8CF36E" w14:textId="5DBD22D7" w:rsidR="000D6EF9" w:rsidRDefault="000D6EF9" w:rsidP="000D6EF9">
      <w:pPr>
        <w:pStyle w:val="Header"/>
        <w:rPr>
          <w:rFonts w:ascii="Times New Roman" w:hAnsi="Times New Roman" w:cs="Times New Roman"/>
          <w:b/>
          <w:sz w:val="18"/>
          <w:u w:val="single"/>
        </w:rPr>
      </w:pPr>
    </w:p>
    <w:p w14:paraId="5551AA74" w14:textId="3806D78B" w:rsidR="000D6EF9" w:rsidRDefault="00AE4811" w:rsidP="000D6EF9">
      <w:pPr>
        <w:pStyle w:val="Header"/>
        <w:rPr>
          <w:rFonts w:ascii="Times New Roman" w:hAnsi="Times New Roman" w:cs="Times New Roman"/>
          <w:b/>
          <w:sz w:val="18"/>
          <w:u w:val="single"/>
        </w:rPr>
      </w:pPr>
      <w:r>
        <w:rPr>
          <w:noProof/>
        </w:rPr>
        <w:drawing>
          <wp:anchor distT="0" distB="0" distL="114300" distR="114300" simplePos="0" relativeHeight="251658240" behindDoc="0" locked="0" layoutInCell="1" allowOverlap="1" wp14:anchorId="314DCE8E" wp14:editId="3AFCC15D">
            <wp:simplePos x="0" y="0"/>
            <wp:positionH relativeFrom="margin">
              <wp:posOffset>-164465</wp:posOffset>
            </wp:positionH>
            <wp:positionV relativeFrom="paragraph">
              <wp:posOffset>190500</wp:posOffset>
            </wp:positionV>
            <wp:extent cx="6763385" cy="1452245"/>
            <wp:effectExtent l="0" t="0" r="0" b="635"/>
            <wp:wrapNone/>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338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17C20" w14:textId="24F23E62" w:rsidR="000D6EF9" w:rsidRDefault="000D6EF9" w:rsidP="000D6EF9">
      <w:pPr>
        <w:pStyle w:val="Header"/>
        <w:rPr>
          <w:rFonts w:ascii="Times New Roman" w:hAnsi="Times New Roman" w:cs="Times New Roman"/>
          <w:b/>
          <w:sz w:val="18"/>
          <w:u w:val="single"/>
        </w:rPr>
      </w:pPr>
    </w:p>
    <w:p w14:paraId="06BCF2D1" w14:textId="1E8D416F" w:rsidR="000D6EF9" w:rsidRDefault="000D6EF9" w:rsidP="000D6EF9">
      <w:pPr>
        <w:pStyle w:val="Header"/>
        <w:rPr>
          <w:rFonts w:ascii="Times New Roman" w:hAnsi="Times New Roman" w:cs="Times New Roman"/>
          <w:b/>
          <w:sz w:val="18"/>
          <w:u w:val="single"/>
        </w:rPr>
      </w:pPr>
    </w:p>
    <w:p w14:paraId="57EDAA55" w14:textId="083DB1D8" w:rsidR="000D6EF9" w:rsidRDefault="000D6EF9" w:rsidP="000D6EF9">
      <w:pPr>
        <w:pStyle w:val="Header"/>
        <w:rPr>
          <w:rFonts w:ascii="Times New Roman" w:hAnsi="Times New Roman" w:cs="Times New Roman"/>
          <w:b/>
          <w:sz w:val="18"/>
          <w:u w:val="single"/>
        </w:rPr>
      </w:pPr>
    </w:p>
    <w:p w14:paraId="18807DBD" w14:textId="52FD1EA8" w:rsidR="000D6EF9" w:rsidRDefault="000D6EF9" w:rsidP="000D6EF9">
      <w:pPr>
        <w:pStyle w:val="Header"/>
        <w:rPr>
          <w:rFonts w:ascii="Times New Roman" w:hAnsi="Times New Roman" w:cs="Times New Roman"/>
          <w:b/>
          <w:sz w:val="18"/>
          <w:u w:val="single"/>
        </w:rPr>
      </w:pPr>
    </w:p>
    <w:p w14:paraId="6E754773" w14:textId="59CA114F" w:rsidR="000D6EF9" w:rsidRDefault="000D6EF9" w:rsidP="000D6EF9">
      <w:pPr>
        <w:pStyle w:val="Header"/>
        <w:rPr>
          <w:rFonts w:ascii="Times New Roman" w:hAnsi="Times New Roman" w:cs="Times New Roman"/>
          <w:b/>
          <w:sz w:val="18"/>
          <w:u w:val="single"/>
        </w:rPr>
      </w:pPr>
    </w:p>
    <w:p w14:paraId="39336B28" w14:textId="15AC4404" w:rsidR="000D6EF9" w:rsidRDefault="000D6EF9" w:rsidP="000D6EF9">
      <w:pPr>
        <w:pStyle w:val="Header"/>
        <w:rPr>
          <w:rFonts w:ascii="Times New Roman" w:hAnsi="Times New Roman" w:cs="Times New Roman"/>
          <w:b/>
          <w:sz w:val="18"/>
          <w:u w:val="single"/>
        </w:rPr>
      </w:pPr>
    </w:p>
    <w:p w14:paraId="714D6A16" w14:textId="1AB3C761" w:rsidR="000D6EF9" w:rsidRDefault="000D6EF9" w:rsidP="000D6EF9">
      <w:pPr>
        <w:pStyle w:val="Header"/>
        <w:rPr>
          <w:rFonts w:ascii="Times New Roman" w:hAnsi="Times New Roman" w:cs="Times New Roman"/>
          <w:b/>
          <w:sz w:val="18"/>
          <w:u w:val="single"/>
        </w:rPr>
      </w:pPr>
    </w:p>
    <w:p w14:paraId="0CD3D731" w14:textId="7D89611D" w:rsidR="000D6EF9" w:rsidRDefault="000D6EF9" w:rsidP="000D6EF9">
      <w:pPr>
        <w:pStyle w:val="Header"/>
        <w:rPr>
          <w:rFonts w:ascii="Times New Roman" w:hAnsi="Times New Roman" w:cs="Times New Roman"/>
          <w:b/>
          <w:sz w:val="18"/>
          <w:u w:val="single"/>
        </w:rPr>
      </w:pPr>
    </w:p>
    <w:p w14:paraId="49FC7B64" w14:textId="59F3A64F" w:rsidR="000D6EF9" w:rsidRDefault="000D6EF9" w:rsidP="000D6EF9">
      <w:pPr>
        <w:pStyle w:val="Header"/>
        <w:rPr>
          <w:rFonts w:ascii="Times New Roman" w:hAnsi="Times New Roman" w:cs="Times New Roman"/>
          <w:b/>
          <w:sz w:val="18"/>
          <w:u w:val="single"/>
        </w:rPr>
      </w:pPr>
    </w:p>
    <w:p w14:paraId="58337D79" w14:textId="2ABAC46D" w:rsidR="000D6EF9" w:rsidRDefault="00AE4811" w:rsidP="000D6EF9">
      <w:pPr>
        <w:pStyle w:val="Header"/>
        <w:rPr>
          <w:rFonts w:ascii="Times New Roman" w:hAnsi="Times New Roman" w:cs="Times New Roman"/>
          <w:b/>
          <w:sz w:val="18"/>
          <w:u w:val="single"/>
        </w:rPr>
      </w:pPr>
      <w:r>
        <w:rPr>
          <w:noProof/>
        </w:rPr>
        <mc:AlternateContent>
          <mc:Choice Requires="wps">
            <w:drawing>
              <wp:anchor distT="0" distB="0" distL="114300" distR="114300" simplePos="0" relativeHeight="251658245" behindDoc="1" locked="0" layoutInCell="1" allowOverlap="1" wp14:anchorId="66F5C3E6" wp14:editId="5A0E6310">
                <wp:simplePos x="0" y="0"/>
                <wp:positionH relativeFrom="margin">
                  <wp:align>center</wp:align>
                </wp:positionH>
                <wp:positionV relativeFrom="page">
                  <wp:posOffset>2632075</wp:posOffset>
                </wp:positionV>
                <wp:extent cx="7572375" cy="2585544"/>
                <wp:effectExtent l="0" t="0" r="9525" b="5715"/>
                <wp:wrapNone/>
                <wp:docPr id="2" name="Rectangle 2" descr="colored rectangle"/>
                <wp:cNvGraphicFramePr/>
                <a:graphic xmlns:a="http://schemas.openxmlformats.org/drawingml/2006/main">
                  <a:graphicData uri="http://schemas.microsoft.com/office/word/2010/wordprocessingShape">
                    <wps:wsp>
                      <wps:cNvSpPr/>
                      <wps:spPr>
                        <a:xfrm>
                          <a:off x="0" y="0"/>
                          <a:ext cx="7572375" cy="25855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7EC1E" w14:textId="0B0D742E" w:rsidR="00DC1AFA" w:rsidRPr="00DC1AFA" w:rsidRDefault="007A74ED" w:rsidP="00891049">
                            <w:pPr>
                              <w:spacing w:line="240" w:lineRule="auto"/>
                              <w:contextualSpacing w:val="0"/>
                              <w:jc w:val="center"/>
                              <w:rPr>
                                <w:b/>
                                <w:bCs/>
                                <w:color w:val="FFFFFF" w:themeColor="background1"/>
                                <w:sz w:val="120"/>
                                <w:szCs w:val="120"/>
                              </w:rPr>
                            </w:pPr>
                            <w:r w:rsidRPr="00DC1AFA">
                              <w:rPr>
                                <w:b/>
                                <w:bCs/>
                                <w:color w:val="FFFFFF" w:themeColor="background1"/>
                                <w:sz w:val="120"/>
                                <w:szCs w:val="120"/>
                              </w:rPr>
                              <w:t>Caregiver</w:t>
                            </w:r>
                            <w:r w:rsidR="00FE0A48" w:rsidRPr="00DC1AFA">
                              <w:rPr>
                                <w:b/>
                                <w:bCs/>
                                <w:color w:val="FFFFFF" w:themeColor="background1"/>
                                <w:sz w:val="120"/>
                                <w:szCs w:val="120"/>
                              </w:rPr>
                              <w:t>s</w:t>
                            </w:r>
                            <w:r w:rsidRPr="00DC1AFA">
                              <w:rPr>
                                <w:b/>
                                <w:bCs/>
                                <w:color w:val="FFFFFF" w:themeColor="background1"/>
                                <w:sz w:val="120"/>
                                <w:szCs w:val="120"/>
                              </w:rPr>
                              <w:t xml:space="preserve"> Community</w:t>
                            </w:r>
                          </w:p>
                          <w:p w14:paraId="1C25EF58" w14:textId="3F264E55" w:rsidR="00143A92" w:rsidRPr="00DC1AFA" w:rsidRDefault="00D06DAE" w:rsidP="00891049">
                            <w:pPr>
                              <w:spacing w:line="240" w:lineRule="auto"/>
                              <w:contextualSpacing w:val="0"/>
                              <w:jc w:val="center"/>
                              <w:rPr>
                                <w:b/>
                                <w:bCs/>
                                <w:color w:val="FFFFFF" w:themeColor="background1"/>
                                <w:sz w:val="120"/>
                                <w:szCs w:val="120"/>
                              </w:rPr>
                            </w:pPr>
                            <w:r w:rsidRPr="00DC1AFA">
                              <w:rPr>
                                <w:b/>
                                <w:bCs/>
                                <w:color w:val="FFFFFF" w:themeColor="background1"/>
                                <w:sz w:val="120"/>
                                <w:szCs w:val="120"/>
                              </w:rP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 style="position:absolute;margin-left:0;margin-top:207.25pt;width:596.25pt;height:203.6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lt="colored rectangle" o:spid="_x0000_s1026" fillcolor="#51c4b4 [3204]" stroked="f" strokeweight="1pt" w14:anchorId="66F5C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">
                <v:textbox>
                  <w:txbxContent>
                    <w:p w:rsidRPr="00DC1AFA" w:rsidR="00DC1AFA" w:rsidP="00891049" w:rsidRDefault="007A74ED" w14:paraId="3B97EC1E" w14:textId="0B0D742E">
                      <w:pPr>
                        <w:spacing w:line="240" w:lineRule="auto"/>
                        <w:contextualSpacing w:val="0"/>
                        <w:jc w:val="center"/>
                        <w:rPr>
                          <w:b/>
                          <w:bCs/>
                          <w:color w:val="FFFFFF" w:themeColor="background1"/>
                          <w:sz w:val="120"/>
                          <w:szCs w:val="120"/>
                        </w:rPr>
                      </w:pPr>
                      <w:r w:rsidRPr="00DC1AFA">
                        <w:rPr>
                          <w:b/>
                          <w:bCs/>
                          <w:color w:val="FFFFFF" w:themeColor="background1"/>
                          <w:sz w:val="120"/>
                          <w:szCs w:val="120"/>
                        </w:rPr>
                        <w:t>Caregiver</w:t>
                      </w:r>
                      <w:r w:rsidRPr="00DC1AFA" w:rsidR="00FE0A48">
                        <w:rPr>
                          <w:b/>
                          <w:bCs/>
                          <w:color w:val="FFFFFF" w:themeColor="background1"/>
                          <w:sz w:val="120"/>
                          <w:szCs w:val="120"/>
                        </w:rPr>
                        <w:t>s</w:t>
                      </w:r>
                      <w:r w:rsidRPr="00DC1AFA">
                        <w:rPr>
                          <w:b/>
                          <w:bCs/>
                          <w:color w:val="FFFFFF" w:themeColor="background1"/>
                          <w:sz w:val="120"/>
                          <w:szCs w:val="120"/>
                        </w:rPr>
                        <w:t xml:space="preserve"> Community</w:t>
                      </w:r>
                    </w:p>
                    <w:p w:rsidRPr="00DC1AFA" w:rsidR="00143A92" w:rsidP="00891049" w:rsidRDefault="00D06DAE" w14:paraId="1C25EF58" w14:textId="3F264E55">
                      <w:pPr>
                        <w:spacing w:line="240" w:lineRule="auto"/>
                        <w:contextualSpacing w:val="0"/>
                        <w:jc w:val="center"/>
                        <w:rPr>
                          <w:b/>
                          <w:bCs/>
                          <w:color w:val="FFFFFF" w:themeColor="background1"/>
                          <w:sz w:val="120"/>
                          <w:szCs w:val="120"/>
                        </w:rPr>
                      </w:pPr>
                      <w:r w:rsidRPr="00DC1AFA">
                        <w:rPr>
                          <w:b/>
                          <w:bCs/>
                          <w:color w:val="FFFFFF" w:themeColor="background1"/>
                          <w:sz w:val="120"/>
                          <w:szCs w:val="120"/>
                        </w:rPr>
                        <w:t>Assessment</w:t>
                      </w:r>
                    </w:p>
                  </w:txbxContent>
                </v:textbox>
                <w10:wrap anchorx="margin" anchory="page"/>
              </v:rect>
            </w:pict>
          </mc:Fallback>
        </mc:AlternateContent>
      </w:r>
    </w:p>
    <w:p w14:paraId="18F10EEB" w14:textId="59E16256" w:rsidR="000D6EF9" w:rsidRDefault="000D6EF9" w:rsidP="000D6EF9">
      <w:pPr>
        <w:pStyle w:val="Header"/>
        <w:rPr>
          <w:rFonts w:ascii="Times New Roman" w:hAnsi="Times New Roman" w:cs="Times New Roman"/>
          <w:b/>
          <w:sz w:val="18"/>
          <w:u w:val="single"/>
        </w:rPr>
      </w:pPr>
    </w:p>
    <w:p w14:paraId="172A93A9" w14:textId="3DD4E0A4" w:rsidR="000D6EF9" w:rsidRDefault="000D6EF9" w:rsidP="00B02A75">
      <w:pPr>
        <w:pStyle w:val="Header"/>
        <w:ind w:firstLine="720"/>
        <w:rPr>
          <w:rFonts w:ascii="Times New Roman" w:hAnsi="Times New Roman" w:cs="Times New Roman"/>
          <w:b/>
          <w:sz w:val="18"/>
          <w:u w:val="single"/>
        </w:rPr>
      </w:pPr>
    </w:p>
    <w:p w14:paraId="4770E7A6" w14:textId="195E770F" w:rsidR="00A66DFB" w:rsidRDefault="008D3782" w:rsidP="6C8C0C89">
      <w:pPr>
        <w:spacing w:after="180" w:line="336" w:lineRule="auto"/>
        <w:rPr>
          <w:rFonts w:asciiTheme="majorHAnsi" w:eastAsiaTheme="majorEastAsia" w:hAnsiTheme="majorHAnsi" w:cstheme="majorBidi"/>
          <w:b/>
          <w:bCs/>
          <w:caps/>
          <w:sz w:val="48"/>
          <w:szCs w:val="48"/>
        </w:rPr>
      </w:pPr>
      <w:r>
        <w:rPr>
          <w:rFonts w:asciiTheme="majorHAnsi" w:eastAsiaTheme="majorEastAsia" w:hAnsiTheme="majorHAnsi" w:cstheme="majorBidi"/>
          <w:b/>
          <w:bCs/>
          <w:caps/>
          <w:noProof/>
          <w:sz w:val="48"/>
        </w:rPr>
        <w:drawing>
          <wp:anchor distT="0" distB="0" distL="114300" distR="114300" simplePos="0" relativeHeight="251658244" behindDoc="1" locked="0" layoutInCell="1" allowOverlap="1" wp14:anchorId="3A056437" wp14:editId="1B8E42E5">
            <wp:simplePos x="0" y="0"/>
            <wp:positionH relativeFrom="margin">
              <wp:posOffset>3673475</wp:posOffset>
            </wp:positionH>
            <wp:positionV relativeFrom="paragraph">
              <wp:posOffset>5107940</wp:posOffset>
            </wp:positionV>
            <wp:extent cx="2671445" cy="1402715"/>
            <wp:effectExtent l="0" t="0" r="0" b="6985"/>
            <wp:wrapTight wrapText="bothSides">
              <wp:wrapPolygon edited="0">
                <wp:start x="0" y="0"/>
                <wp:lineTo x="0" y="21414"/>
                <wp:lineTo x="21410" y="21414"/>
                <wp:lineTo x="21410" y="0"/>
                <wp:lineTo x="0" y="0"/>
              </wp:wrapPolygon>
            </wp:wrapTight>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3"/>
                    <a:stretch>
                      <a:fillRect/>
                    </a:stretch>
                  </pic:blipFill>
                  <pic:spPr>
                    <a:xfrm>
                      <a:off x="0" y="0"/>
                      <a:ext cx="2671445" cy="1402715"/>
                    </a:xfrm>
                    <a:prstGeom prst="rect">
                      <a:avLst/>
                    </a:prstGeom>
                  </pic:spPr>
                </pic:pic>
              </a:graphicData>
            </a:graphic>
            <wp14:sizeRelH relativeFrom="margin">
              <wp14:pctWidth>0</wp14:pctWidth>
            </wp14:sizeRelH>
            <wp14:sizeRelV relativeFrom="margin">
              <wp14:pctHeight>0</wp14:pctHeight>
            </wp14:sizeRelV>
          </wp:anchor>
        </w:drawing>
      </w:r>
      <w:r w:rsidRPr="00203F6B">
        <w:rPr>
          <w:bCs/>
          <w:i/>
          <w:noProof/>
          <w:sz w:val="18"/>
          <w:szCs w:val="14"/>
        </w:rPr>
        <w:drawing>
          <wp:anchor distT="0" distB="0" distL="114300" distR="114300" simplePos="0" relativeHeight="251658242" behindDoc="0" locked="0" layoutInCell="1" allowOverlap="1" wp14:anchorId="74470FF7" wp14:editId="4993B0B7">
            <wp:simplePos x="0" y="0"/>
            <wp:positionH relativeFrom="margin">
              <wp:posOffset>-218440</wp:posOffset>
            </wp:positionH>
            <wp:positionV relativeFrom="paragraph">
              <wp:posOffset>5358765</wp:posOffset>
            </wp:positionV>
            <wp:extent cx="3060855" cy="1148127"/>
            <wp:effectExtent l="0" t="0" r="6350" b="0"/>
            <wp:wrapNone/>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a:blip r:embed="rId14"/>
                    <a:stretch>
                      <a:fillRect/>
                    </a:stretch>
                  </pic:blipFill>
                  <pic:spPr>
                    <a:xfrm>
                      <a:off x="0" y="0"/>
                      <a:ext cx="3060855" cy="1148127"/>
                    </a:xfrm>
                    <a:prstGeom prst="rect">
                      <a:avLst/>
                    </a:prstGeom>
                  </pic:spPr>
                </pic:pic>
              </a:graphicData>
            </a:graphic>
            <wp14:sizeRelH relativeFrom="margin">
              <wp14:pctWidth>0</wp14:pctWidth>
            </wp14:sizeRelH>
            <wp14:sizeRelV relativeFrom="margin">
              <wp14:pctHeight>0</wp14:pctHeight>
            </wp14:sizeRelV>
          </wp:anchor>
        </w:drawing>
      </w:r>
      <w:r w:rsidR="00A66DFB">
        <w:br w:type="page"/>
      </w:r>
    </w:p>
    <w:p w14:paraId="25EC3F61" w14:textId="4930B0C6" w:rsidR="00B47F94" w:rsidRDefault="00B47F94" w:rsidP="00B47F94">
      <w:pPr>
        <w:pStyle w:val="TOCHeading"/>
      </w:pPr>
      <w:r>
        <w:rPr>
          <w:noProof/>
        </w:rPr>
        <w:lastRenderedPageBreak/>
        <mc:AlternateContent>
          <mc:Choice Requires="wps">
            <w:drawing>
              <wp:anchor distT="0" distB="0" distL="114300" distR="114300" simplePos="0" relativeHeight="251658243" behindDoc="1" locked="0" layoutInCell="1" allowOverlap="1" wp14:anchorId="5244A1E3" wp14:editId="7982F5E9">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31" style="position:absolute;margin-left:-59.65pt;margin-top:-.05pt;width:617.05pt;height:794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colored contents page background" o:spid="_x0000_s1026" fillcolor="#51c4b4 [3204]" stroked="f" strokeweight="1pt" w14:anchorId="20C8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">
                <w10:wrap anchory="page"/>
              </v:rect>
            </w:pict>
          </mc:Fallback>
        </mc:AlternateContent>
      </w:r>
      <w:r>
        <w:t>TABLE OF CONTENTS</w:t>
      </w:r>
    </w:p>
    <w:p w14:paraId="09BD06F0" w14:textId="1EB92C4C" w:rsidR="00D52C39" w:rsidRDefault="00A66DFB">
      <w:pPr>
        <w:pStyle w:val="TOC1"/>
        <w:rPr>
          <w:rFonts w:eastAsiaTheme="minorEastAsia"/>
          <w:color w:val="auto"/>
          <w:kern w:val="0"/>
          <w:sz w:val="22"/>
          <w:szCs w:val="22"/>
          <w:lang w:eastAsia="en-US"/>
        </w:rPr>
      </w:pPr>
      <w:r>
        <w:fldChar w:fldCharType="begin"/>
      </w:r>
      <w:r>
        <w:instrText xml:space="preserve"> TOC \o "1-1" \h \z \u </w:instrText>
      </w:r>
      <w:r>
        <w:fldChar w:fldCharType="separate"/>
      </w:r>
      <w:hyperlink w:anchor="_Toc96684445" w:history="1">
        <w:r w:rsidR="00D52C39" w:rsidRPr="001617C6">
          <w:rPr>
            <w:rStyle w:val="Hyperlink"/>
          </w:rPr>
          <w:t>Project Goals and Research Questions</w:t>
        </w:r>
        <w:r w:rsidR="00D52C39">
          <w:rPr>
            <w:webHidden/>
          </w:rPr>
          <w:tab/>
        </w:r>
        <w:r w:rsidR="00D52C39">
          <w:rPr>
            <w:webHidden/>
          </w:rPr>
          <w:fldChar w:fldCharType="begin"/>
        </w:r>
        <w:r w:rsidR="00D52C39">
          <w:rPr>
            <w:webHidden/>
          </w:rPr>
          <w:instrText xml:space="preserve"> PAGEREF _Toc96684445 \h </w:instrText>
        </w:r>
        <w:r w:rsidR="00D52C39">
          <w:rPr>
            <w:webHidden/>
          </w:rPr>
        </w:r>
        <w:r w:rsidR="00D52C39">
          <w:rPr>
            <w:webHidden/>
          </w:rPr>
          <w:fldChar w:fldCharType="separate"/>
        </w:r>
        <w:r w:rsidR="00686C54">
          <w:rPr>
            <w:webHidden/>
          </w:rPr>
          <w:t>3</w:t>
        </w:r>
        <w:r w:rsidR="00D52C39">
          <w:rPr>
            <w:webHidden/>
          </w:rPr>
          <w:fldChar w:fldCharType="end"/>
        </w:r>
      </w:hyperlink>
    </w:p>
    <w:p w14:paraId="33BFD7C4" w14:textId="1EBDCAFD" w:rsidR="00D52C39" w:rsidRDefault="00B6365B">
      <w:pPr>
        <w:pStyle w:val="TOC1"/>
        <w:rPr>
          <w:rFonts w:eastAsiaTheme="minorEastAsia"/>
          <w:color w:val="auto"/>
          <w:kern w:val="0"/>
          <w:sz w:val="22"/>
          <w:szCs w:val="22"/>
          <w:lang w:eastAsia="en-US"/>
        </w:rPr>
      </w:pPr>
      <w:hyperlink w:anchor="_Toc96684446" w:history="1">
        <w:r w:rsidR="00D52C39" w:rsidRPr="001617C6">
          <w:rPr>
            <w:rStyle w:val="Hyperlink"/>
          </w:rPr>
          <w:t>Summary</w:t>
        </w:r>
        <w:r w:rsidR="00D52C39">
          <w:rPr>
            <w:webHidden/>
          </w:rPr>
          <w:tab/>
        </w:r>
        <w:r w:rsidR="00D52C39">
          <w:rPr>
            <w:webHidden/>
          </w:rPr>
          <w:fldChar w:fldCharType="begin"/>
        </w:r>
        <w:r w:rsidR="00D52C39">
          <w:rPr>
            <w:webHidden/>
          </w:rPr>
          <w:instrText xml:space="preserve"> PAGEREF _Toc96684446 \h </w:instrText>
        </w:r>
        <w:r w:rsidR="00D52C39">
          <w:rPr>
            <w:webHidden/>
          </w:rPr>
        </w:r>
        <w:r w:rsidR="00D52C39">
          <w:rPr>
            <w:webHidden/>
          </w:rPr>
          <w:fldChar w:fldCharType="separate"/>
        </w:r>
        <w:r w:rsidR="00686C54">
          <w:rPr>
            <w:webHidden/>
          </w:rPr>
          <w:t>5</w:t>
        </w:r>
        <w:r w:rsidR="00D52C39">
          <w:rPr>
            <w:webHidden/>
          </w:rPr>
          <w:fldChar w:fldCharType="end"/>
        </w:r>
      </w:hyperlink>
    </w:p>
    <w:p w14:paraId="61C544FB" w14:textId="7A6A82AC" w:rsidR="00D52C39" w:rsidRDefault="00B6365B">
      <w:pPr>
        <w:pStyle w:val="TOC1"/>
        <w:rPr>
          <w:rFonts w:eastAsiaTheme="minorEastAsia"/>
          <w:color w:val="auto"/>
          <w:kern w:val="0"/>
          <w:sz w:val="22"/>
          <w:szCs w:val="22"/>
          <w:lang w:eastAsia="en-US"/>
        </w:rPr>
      </w:pPr>
      <w:hyperlink w:anchor="_Toc96684447" w:history="1">
        <w:r w:rsidR="00D52C39" w:rsidRPr="001617C6">
          <w:rPr>
            <w:rStyle w:val="Hyperlink"/>
          </w:rPr>
          <w:t>Assessment Process</w:t>
        </w:r>
        <w:r w:rsidR="00D52C39">
          <w:rPr>
            <w:webHidden/>
          </w:rPr>
          <w:tab/>
        </w:r>
        <w:r w:rsidR="00D52C39">
          <w:rPr>
            <w:webHidden/>
          </w:rPr>
          <w:fldChar w:fldCharType="begin"/>
        </w:r>
        <w:r w:rsidR="00D52C39">
          <w:rPr>
            <w:webHidden/>
          </w:rPr>
          <w:instrText xml:space="preserve"> PAGEREF _Toc96684447 \h </w:instrText>
        </w:r>
        <w:r w:rsidR="00D52C39">
          <w:rPr>
            <w:webHidden/>
          </w:rPr>
        </w:r>
        <w:r w:rsidR="00D52C39">
          <w:rPr>
            <w:webHidden/>
          </w:rPr>
          <w:fldChar w:fldCharType="separate"/>
        </w:r>
        <w:r w:rsidR="00686C54">
          <w:rPr>
            <w:webHidden/>
          </w:rPr>
          <w:t>6</w:t>
        </w:r>
        <w:r w:rsidR="00D52C39">
          <w:rPr>
            <w:webHidden/>
          </w:rPr>
          <w:fldChar w:fldCharType="end"/>
        </w:r>
      </w:hyperlink>
    </w:p>
    <w:p w14:paraId="67F435A9" w14:textId="76103F22" w:rsidR="00D52C39" w:rsidRDefault="00B6365B">
      <w:pPr>
        <w:pStyle w:val="TOC1"/>
        <w:rPr>
          <w:rFonts w:eastAsiaTheme="minorEastAsia"/>
          <w:color w:val="auto"/>
          <w:kern w:val="0"/>
          <w:sz w:val="22"/>
          <w:szCs w:val="22"/>
          <w:lang w:eastAsia="en-US"/>
        </w:rPr>
      </w:pPr>
      <w:hyperlink w:anchor="_Toc96684448" w:history="1">
        <w:r w:rsidR="00D52C39" w:rsidRPr="001617C6">
          <w:rPr>
            <w:rStyle w:val="Hyperlink"/>
          </w:rPr>
          <w:t>Age Appropriateness for Sexual Health Topics</w:t>
        </w:r>
        <w:r w:rsidR="00D52C39">
          <w:rPr>
            <w:webHidden/>
          </w:rPr>
          <w:tab/>
        </w:r>
        <w:r w:rsidR="00D52C39">
          <w:rPr>
            <w:webHidden/>
          </w:rPr>
          <w:fldChar w:fldCharType="begin"/>
        </w:r>
        <w:r w:rsidR="00D52C39">
          <w:rPr>
            <w:webHidden/>
          </w:rPr>
          <w:instrText xml:space="preserve"> PAGEREF _Toc96684448 \h </w:instrText>
        </w:r>
        <w:r w:rsidR="00D52C39">
          <w:rPr>
            <w:webHidden/>
          </w:rPr>
        </w:r>
        <w:r w:rsidR="00D52C39">
          <w:rPr>
            <w:webHidden/>
          </w:rPr>
          <w:fldChar w:fldCharType="separate"/>
        </w:r>
        <w:r w:rsidR="00686C54">
          <w:rPr>
            <w:webHidden/>
          </w:rPr>
          <w:t>10</w:t>
        </w:r>
        <w:r w:rsidR="00D52C39">
          <w:rPr>
            <w:webHidden/>
          </w:rPr>
          <w:fldChar w:fldCharType="end"/>
        </w:r>
      </w:hyperlink>
    </w:p>
    <w:p w14:paraId="1EBB847D" w14:textId="4EC093FD" w:rsidR="00D52C39" w:rsidRDefault="00B6365B">
      <w:pPr>
        <w:pStyle w:val="TOC1"/>
        <w:rPr>
          <w:rFonts w:eastAsiaTheme="minorEastAsia"/>
          <w:color w:val="auto"/>
          <w:kern w:val="0"/>
          <w:sz w:val="22"/>
          <w:szCs w:val="22"/>
          <w:lang w:eastAsia="en-US"/>
        </w:rPr>
      </w:pPr>
      <w:hyperlink w:anchor="_Toc96684449" w:history="1">
        <w:r w:rsidR="00D52C39" w:rsidRPr="001617C6">
          <w:rPr>
            <w:rStyle w:val="Hyperlink"/>
          </w:rPr>
          <w:t>Caregivers Requested Resources</w:t>
        </w:r>
        <w:r w:rsidR="00D52C39">
          <w:rPr>
            <w:webHidden/>
          </w:rPr>
          <w:tab/>
        </w:r>
        <w:r w:rsidR="00D52C39">
          <w:rPr>
            <w:webHidden/>
          </w:rPr>
          <w:fldChar w:fldCharType="begin"/>
        </w:r>
        <w:r w:rsidR="00D52C39">
          <w:rPr>
            <w:webHidden/>
          </w:rPr>
          <w:instrText xml:space="preserve"> PAGEREF _Toc96684449 \h </w:instrText>
        </w:r>
        <w:r w:rsidR="00D52C39">
          <w:rPr>
            <w:webHidden/>
          </w:rPr>
        </w:r>
        <w:r w:rsidR="00D52C39">
          <w:rPr>
            <w:webHidden/>
          </w:rPr>
          <w:fldChar w:fldCharType="separate"/>
        </w:r>
        <w:r w:rsidR="00686C54">
          <w:rPr>
            <w:webHidden/>
          </w:rPr>
          <w:t>13</w:t>
        </w:r>
        <w:r w:rsidR="00D52C39">
          <w:rPr>
            <w:webHidden/>
          </w:rPr>
          <w:fldChar w:fldCharType="end"/>
        </w:r>
      </w:hyperlink>
    </w:p>
    <w:p w14:paraId="1AD67F10" w14:textId="377454D3" w:rsidR="00D52C39" w:rsidRDefault="00B6365B">
      <w:pPr>
        <w:pStyle w:val="TOC1"/>
        <w:rPr>
          <w:rFonts w:eastAsiaTheme="minorEastAsia"/>
          <w:color w:val="auto"/>
          <w:kern w:val="0"/>
          <w:sz w:val="22"/>
          <w:szCs w:val="22"/>
          <w:lang w:eastAsia="en-US"/>
        </w:rPr>
      </w:pPr>
      <w:hyperlink w:anchor="_Toc96684450" w:history="1">
        <w:r w:rsidR="00D52C39" w:rsidRPr="001617C6">
          <w:rPr>
            <w:rStyle w:val="Hyperlink"/>
          </w:rPr>
          <w:t>Caregivers Reported Barriers</w:t>
        </w:r>
        <w:r w:rsidR="00D52C39">
          <w:rPr>
            <w:webHidden/>
          </w:rPr>
          <w:tab/>
        </w:r>
        <w:r w:rsidR="00D52C39">
          <w:rPr>
            <w:webHidden/>
          </w:rPr>
          <w:fldChar w:fldCharType="begin"/>
        </w:r>
        <w:r w:rsidR="00D52C39">
          <w:rPr>
            <w:webHidden/>
          </w:rPr>
          <w:instrText xml:space="preserve"> PAGEREF _Toc96684450 \h </w:instrText>
        </w:r>
        <w:r w:rsidR="00D52C39">
          <w:rPr>
            <w:webHidden/>
          </w:rPr>
        </w:r>
        <w:r w:rsidR="00D52C39">
          <w:rPr>
            <w:webHidden/>
          </w:rPr>
          <w:fldChar w:fldCharType="separate"/>
        </w:r>
        <w:r w:rsidR="00686C54">
          <w:rPr>
            <w:webHidden/>
          </w:rPr>
          <w:t>15</w:t>
        </w:r>
        <w:r w:rsidR="00D52C39">
          <w:rPr>
            <w:webHidden/>
          </w:rPr>
          <w:fldChar w:fldCharType="end"/>
        </w:r>
      </w:hyperlink>
    </w:p>
    <w:p w14:paraId="31D53F83" w14:textId="2A12BABC" w:rsidR="00D52C39" w:rsidRDefault="00B6365B">
      <w:pPr>
        <w:pStyle w:val="TOC1"/>
        <w:rPr>
          <w:rFonts w:eastAsiaTheme="minorEastAsia"/>
          <w:color w:val="auto"/>
          <w:kern w:val="0"/>
          <w:sz w:val="22"/>
          <w:szCs w:val="22"/>
          <w:lang w:eastAsia="en-US"/>
        </w:rPr>
      </w:pPr>
      <w:hyperlink w:anchor="_Toc96684451" w:history="1">
        <w:r w:rsidR="00D52C39" w:rsidRPr="001617C6">
          <w:rPr>
            <w:rStyle w:val="Hyperlink"/>
          </w:rPr>
          <w:t>Limitations and Pivots</w:t>
        </w:r>
        <w:r w:rsidR="00D52C39">
          <w:rPr>
            <w:webHidden/>
          </w:rPr>
          <w:tab/>
        </w:r>
        <w:r w:rsidR="00D52C39">
          <w:rPr>
            <w:webHidden/>
          </w:rPr>
          <w:fldChar w:fldCharType="begin"/>
        </w:r>
        <w:r w:rsidR="00D52C39">
          <w:rPr>
            <w:webHidden/>
          </w:rPr>
          <w:instrText xml:space="preserve"> PAGEREF _Toc96684451 \h </w:instrText>
        </w:r>
        <w:r w:rsidR="00D52C39">
          <w:rPr>
            <w:webHidden/>
          </w:rPr>
        </w:r>
        <w:r w:rsidR="00D52C39">
          <w:rPr>
            <w:webHidden/>
          </w:rPr>
          <w:fldChar w:fldCharType="separate"/>
        </w:r>
        <w:r w:rsidR="00686C54">
          <w:rPr>
            <w:webHidden/>
          </w:rPr>
          <w:t>18</w:t>
        </w:r>
        <w:r w:rsidR="00D52C39">
          <w:rPr>
            <w:webHidden/>
          </w:rPr>
          <w:fldChar w:fldCharType="end"/>
        </w:r>
      </w:hyperlink>
    </w:p>
    <w:p w14:paraId="5CF24EFE" w14:textId="2FE67F47" w:rsidR="00D52C39" w:rsidRDefault="00B6365B">
      <w:pPr>
        <w:pStyle w:val="TOC1"/>
        <w:rPr>
          <w:rFonts w:eastAsiaTheme="minorEastAsia"/>
          <w:color w:val="auto"/>
          <w:kern w:val="0"/>
          <w:sz w:val="22"/>
          <w:szCs w:val="22"/>
          <w:lang w:eastAsia="en-US"/>
        </w:rPr>
      </w:pPr>
      <w:hyperlink w:anchor="_Toc96684452" w:history="1">
        <w:r w:rsidR="00D52C39" w:rsidRPr="001617C6">
          <w:rPr>
            <w:rStyle w:val="Hyperlink"/>
          </w:rPr>
          <w:t>Recommendations</w:t>
        </w:r>
        <w:r w:rsidR="00D52C39">
          <w:rPr>
            <w:webHidden/>
          </w:rPr>
          <w:tab/>
        </w:r>
        <w:r w:rsidR="00D52C39">
          <w:rPr>
            <w:webHidden/>
          </w:rPr>
          <w:fldChar w:fldCharType="begin"/>
        </w:r>
        <w:r w:rsidR="00D52C39">
          <w:rPr>
            <w:webHidden/>
          </w:rPr>
          <w:instrText xml:space="preserve"> PAGEREF _Toc96684452 \h </w:instrText>
        </w:r>
        <w:r w:rsidR="00D52C39">
          <w:rPr>
            <w:webHidden/>
          </w:rPr>
        </w:r>
        <w:r w:rsidR="00D52C39">
          <w:rPr>
            <w:webHidden/>
          </w:rPr>
          <w:fldChar w:fldCharType="separate"/>
        </w:r>
        <w:r w:rsidR="00686C54">
          <w:rPr>
            <w:webHidden/>
          </w:rPr>
          <w:t>18</w:t>
        </w:r>
        <w:r w:rsidR="00D52C39">
          <w:rPr>
            <w:webHidden/>
          </w:rPr>
          <w:fldChar w:fldCharType="end"/>
        </w:r>
      </w:hyperlink>
    </w:p>
    <w:p w14:paraId="5E7078A5" w14:textId="56CD4E46" w:rsidR="00A66DFB" w:rsidRDefault="00A66DFB">
      <w:pPr>
        <w:spacing w:after="180" w:line="336" w:lineRule="auto"/>
        <w:contextualSpacing w:val="0"/>
        <w:rPr>
          <w:rFonts w:asciiTheme="majorHAnsi" w:eastAsiaTheme="majorEastAsia" w:hAnsiTheme="majorHAnsi" w:cstheme="majorBidi"/>
          <w:b/>
          <w:bCs/>
          <w:caps/>
          <w:sz w:val="48"/>
        </w:rPr>
      </w:pPr>
      <w:r>
        <w:fldChar w:fldCharType="end"/>
      </w:r>
      <w:r>
        <w:br w:type="page"/>
      </w:r>
    </w:p>
    <w:p w14:paraId="5EE35C46" w14:textId="3DF2FE79" w:rsidR="000D6EF9" w:rsidRDefault="65969D40" w:rsidP="000D6EF9">
      <w:pPr>
        <w:pStyle w:val="Heading1"/>
      </w:pPr>
      <w:bookmarkStart w:id="1" w:name="_Toc96684445"/>
      <w:r>
        <w:lastRenderedPageBreak/>
        <w:t>Project Goals</w:t>
      </w:r>
      <w:r w:rsidR="70717A74">
        <w:t xml:space="preserve"> and </w:t>
      </w:r>
      <w:r w:rsidR="7A714F2E">
        <w:t>R</w:t>
      </w:r>
      <w:r w:rsidR="70717A74">
        <w:t xml:space="preserve">esearch </w:t>
      </w:r>
      <w:r w:rsidR="7A714F2E">
        <w:t>Q</w:t>
      </w:r>
      <w:r w:rsidR="70717A74">
        <w:t>uestions</w:t>
      </w:r>
      <w:bookmarkEnd w:id="1"/>
    </w:p>
    <w:p w14:paraId="2B62D68E" w14:textId="56993294" w:rsidR="00CE2890" w:rsidRDefault="6C8C0C89" w:rsidP="00BF3052">
      <w:r w:rsidRPr="00BF3052">
        <w:t>Oklahoma's teen birth rate is in the top five (highest) in the nation, and Oklahoma County has the highest number of teen births in the state. Pregnancy and parenting among teens result in greater risks of poverty, health issues, unstable housing and employment, and food insecurity. Teen pregnancy prevention is a key strategy in the reduction of generational poverty.</w:t>
      </w:r>
    </w:p>
    <w:p w14:paraId="3A679B6B" w14:textId="22426B65" w:rsidR="00CE2890" w:rsidRPr="00BF3052" w:rsidRDefault="00CE2890" w:rsidP="6C8C0C89">
      <w:pPr>
        <w:rPr>
          <w:szCs w:val="24"/>
        </w:rPr>
      </w:pPr>
    </w:p>
    <w:p w14:paraId="3CEF6328" w14:textId="51B2D0AE" w:rsidR="00CE2890" w:rsidRDefault="6C8C0C89" w:rsidP="00BF3052">
      <w:r w:rsidRPr="00BF3052">
        <w:t xml:space="preserve">Thrive is the backbone organization leading a strong, successful effort to significantly reduce teen pregnancy in Oklahoma County. In this role, we convene and connect partners and change agents, engage and mobilize the community, evaluate and share data, and advocate for youth to have access to resources, services and medically accurate information about sexual health. </w:t>
      </w:r>
    </w:p>
    <w:p w14:paraId="7A76B2B6" w14:textId="0234294A" w:rsidR="00CE2890" w:rsidRPr="00BF3052" w:rsidRDefault="00CE2890" w:rsidP="6C8C0C89">
      <w:pPr>
        <w:rPr>
          <w:szCs w:val="24"/>
        </w:rPr>
      </w:pPr>
    </w:p>
    <w:p w14:paraId="46715960" w14:textId="14CD83E1" w:rsidR="00CE2890" w:rsidRPr="00BF3052" w:rsidRDefault="6C8C0C89" w:rsidP="00BF3052">
      <w:r w:rsidRPr="00BF3052">
        <w:t>Today, 38 partner agencies, 3 action teams, and more than 90 individuals work together on a single issue. Our Collaboration is committed to reducing the teen birth rate in Oklahoma County by another 25% by 2025. Thrive has spent the last year investing in training and capacity-building infrastructure to support this goal by equipping more caregivers, professionals, and organizations with innovative opportunities and training that support young people and builds a culture where opportunities for youth to pursue education, careers, and well-being are not limited by teen pregnancy.</w:t>
      </w:r>
    </w:p>
    <w:p w14:paraId="1373ACDC" w14:textId="397EE329" w:rsidR="00CE2890" w:rsidRDefault="00CE2890" w:rsidP="6C8C0C89">
      <w:pPr>
        <w:rPr>
          <w:szCs w:val="24"/>
        </w:rPr>
      </w:pPr>
    </w:p>
    <w:p w14:paraId="69B2F0C0" w14:textId="7FD4052B" w:rsidR="00CE2890" w:rsidRDefault="171FE9DD">
      <w:pPr>
        <w:rPr>
          <w:szCs w:val="24"/>
        </w:rPr>
      </w:pPr>
      <w:r>
        <w:t xml:space="preserve">Thrive was awarded the SPARK Innovation OKC grant, a project funded by the Department of Health and Human Services’ Office of Population Affairs. Thrive is creating and supporting a network of trained, connected partner organizations and individuals in Oklahoma County. The goal is to develop innovative, equitable, and sustainable strategies that empower caregivers to increase protective factors, ultimately promoting adolescent optimal health and leading to a reduction in STIs and teen pregnancy. </w:t>
      </w:r>
    </w:p>
    <w:p w14:paraId="3786DE00" w14:textId="77777777" w:rsidR="00CE2890" w:rsidRDefault="00CE2890" w:rsidP="00D419A8"/>
    <w:p w14:paraId="45D37C16" w14:textId="662A2B0D" w:rsidR="00542C75" w:rsidRDefault="002F07C5" w:rsidP="00D419A8">
      <w:r>
        <w:t>This assessment was conducted through the SPARK Innovation</w:t>
      </w:r>
      <w:r w:rsidR="005669AE">
        <w:t xml:space="preserve"> OKC</w:t>
      </w:r>
      <w:r>
        <w:t xml:space="preserve"> grant to help the </w:t>
      </w:r>
      <w:r w:rsidR="00542C75">
        <w:t xml:space="preserve">organizations </w:t>
      </w:r>
      <w:r w:rsidR="00C86240">
        <w:t xml:space="preserve">that were </w:t>
      </w:r>
      <w:r w:rsidR="00542C75">
        <w:t>awarded the grant (Cohorts) to create eff</w:t>
      </w:r>
      <w:r w:rsidR="009F1D6B">
        <w:t>ec</w:t>
      </w:r>
      <w:r w:rsidR="00542C75">
        <w:t xml:space="preserve">tive, </w:t>
      </w:r>
      <w:r w:rsidR="00FB1AC4">
        <w:t>innovative,</w:t>
      </w:r>
      <w:r>
        <w:t xml:space="preserve"> and person-centered interventions </w:t>
      </w:r>
      <w:r w:rsidR="00A10F26">
        <w:t xml:space="preserve">for the Oklahoma </w:t>
      </w:r>
      <w:r>
        <w:t>community</w:t>
      </w:r>
      <w:r w:rsidR="09E1C693">
        <w:t xml:space="preserve"> as well as other sexual health organizations</w:t>
      </w:r>
      <w:r w:rsidR="00542C75">
        <w:t>.</w:t>
      </w:r>
    </w:p>
    <w:p w14:paraId="4F098B16" w14:textId="77777777" w:rsidR="00542C75" w:rsidRDefault="00542C75" w:rsidP="00D419A8"/>
    <w:p w14:paraId="06AAD46A" w14:textId="2A4025B3" w:rsidR="00E64142" w:rsidRDefault="005669AE" w:rsidP="00D419A8">
      <w:r>
        <w:t>To</w:t>
      </w:r>
      <w:r w:rsidR="008D4523">
        <w:t xml:space="preserve"> </w:t>
      </w:r>
      <w:r w:rsidR="0042326B">
        <w:t>better understand how Thrive</w:t>
      </w:r>
      <w:r w:rsidR="00FB1AC4">
        <w:t xml:space="preserve">, </w:t>
      </w:r>
      <w:r w:rsidR="0042326B">
        <w:t xml:space="preserve">our Collaboration partners </w:t>
      </w:r>
      <w:r w:rsidR="00FB1AC4">
        <w:t xml:space="preserve">and grantees </w:t>
      </w:r>
      <w:r w:rsidR="0042326B">
        <w:t xml:space="preserve">can serve our community, we must first understand </w:t>
      </w:r>
      <w:r w:rsidR="00501320">
        <w:t>what our community looks like</w:t>
      </w:r>
      <w:r w:rsidR="007060AE">
        <w:t xml:space="preserve">. This is an essential component in making </w:t>
      </w:r>
      <w:r w:rsidR="00582958">
        <w:t>sustainable interventions in tandem with the community</w:t>
      </w:r>
      <w:r w:rsidR="00501320">
        <w:t xml:space="preserve">. By being aware of the unique needs, </w:t>
      </w:r>
      <w:r w:rsidR="00501320">
        <w:lastRenderedPageBreak/>
        <w:t>barriers, cultur</w:t>
      </w:r>
      <w:r w:rsidR="00596CF7">
        <w:t xml:space="preserve">es and beliefs in our community, interventions can be created with best practices as the framework but </w:t>
      </w:r>
      <w:r w:rsidR="00E64142">
        <w:t>tailored to</w:t>
      </w:r>
      <w:r w:rsidR="00596CF7">
        <w:t xml:space="preserve"> the community</w:t>
      </w:r>
      <w:r w:rsidR="009F1D6B">
        <w:t>'s</w:t>
      </w:r>
      <w:r w:rsidR="00596CF7">
        <w:t xml:space="preserve"> </w:t>
      </w:r>
      <w:r w:rsidR="00E64142">
        <w:t xml:space="preserve">direct needs instead of an intervention that may not be a good fit. Not only does this build trust with the community, but it also saves money, </w:t>
      </w:r>
      <w:r w:rsidR="00FB1AC4">
        <w:t>resources,</w:t>
      </w:r>
      <w:r w:rsidR="00E64142">
        <w:t xml:space="preserve"> and improves outcomes.</w:t>
      </w:r>
    </w:p>
    <w:p w14:paraId="37DE9B29" w14:textId="77777777" w:rsidR="00E64142" w:rsidRDefault="00E64142" w:rsidP="00D419A8"/>
    <w:p w14:paraId="7D72E174" w14:textId="7120077B" w:rsidR="00036D7F" w:rsidRDefault="008F241D" w:rsidP="00D419A8">
      <w:r>
        <w:t xml:space="preserve">This report reflects the results of Thrive’s second caregiver community assessment. Thrive defines </w:t>
      </w:r>
      <w:r w:rsidR="00D66AC2">
        <w:t>“</w:t>
      </w:r>
      <w:r>
        <w:t>caregivers</w:t>
      </w:r>
      <w:r w:rsidR="00D66AC2">
        <w:t>”</w:t>
      </w:r>
      <w:r>
        <w:t xml:space="preserve"> as parents, alternative caregivers, </w:t>
      </w:r>
      <w:r w:rsidR="00D23F1F">
        <w:t xml:space="preserve">faith leaders and youth-serving community-based organization staff. </w:t>
      </w:r>
      <w:r w:rsidR="008D2F8A">
        <w:t>Key objectives for this assessment</w:t>
      </w:r>
      <w:r w:rsidR="00860A46">
        <w:t xml:space="preserve"> </w:t>
      </w:r>
      <w:r w:rsidR="00984809">
        <w:t>were</w:t>
      </w:r>
      <w:r w:rsidR="00860A46">
        <w:t xml:space="preserve"> to build on the </w:t>
      </w:r>
      <w:r w:rsidR="00BC42C9">
        <w:t>data and</w:t>
      </w:r>
      <w:r w:rsidR="00860A46">
        <w:t xml:space="preserve"> also obtain </w:t>
      </w:r>
      <w:r w:rsidR="00BC42C9">
        <w:t>further</w:t>
      </w:r>
      <w:r w:rsidR="00860A46">
        <w:t xml:space="preserve"> insights based</w:t>
      </w:r>
      <w:r w:rsidR="00B05D63">
        <w:t xml:space="preserve"> on </w:t>
      </w:r>
      <w:r w:rsidR="00865396">
        <w:t>the</w:t>
      </w:r>
      <w:r w:rsidR="00444471">
        <w:t xml:space="preserve"> results of the</w:t>
      </w:r>
      <w:r w:rsidR="00865396">
        <w:t xml:space="preserve"> first assessment</w:t>
      </w:r>
      <w:r w:rsidR="009553B1">
        <w:t xml:space="preserve"> conducted in 2018</w:t>
      </w:r>
      <w:r w:rsidR="00860A46">
        <w:t xml:space="preserve">. An additional goal was to </w:t>
      </w:r>
      <w:r w:rsidR="00036D7F">
        <w:t xml:space="preserve">streamline the design </w:t>
      </w:r>
      <w:r w:rsidR="00860A46">
        <w:t xml:space="preserve">based on </w:t>
      </w:r>
      <w:r w:rsidR="004F2E1A">
        <w:t xml:space="preserve">the </w:t>
      </w:r>
      <w:r w:rsidR="00860A46">
        <w:t>community</w:t>
      </w:r>
      <w:r w:rsidR="00BC42C9">
        <w:t>’s</w:t>
      </w:r>
      <w:r w:rsidR="00860A46">
        <w:t xml:space="preserve"> feedback. </w:t>
      </w:r>
      <w:r w:rsidR="00036D7F">
        <w:t xml:space="preserve"> </w:t>
      </w:r>
      <w:r w:rsidR="00253F22">
        <w:t>Research questions were developed to ensure that the overall needs of the assessment were focused on the most impactful information.</w:t>
      </w:r>
    </w:p>
    <w:p w14:paraId="19462DE5" w14:textId="77777777" w:rsidR="00A02BDC" w:rsidRDefault="00A02BDC" w:rsidP="00D419A8"/>
    <w:tbl>
      <w:tblPr>
        <w:tblStyle w:val="TableGrid"/>
        <w:tblW w:w="9985" w:type="dxa"/>
        <w:tblLook w:val="04A0" w:firstRow="1" w:lastRow="0" w:firstColumn="1" w:lastColumn="0" w:noHBand="0" w:noVBand="1"/>
      </w:tblPr>
      <w:tblGrid>
        <w:gridCol w:w="3685"/>
        <w:gridCol w:w="6300"/>
      </w:tblGrid>
      <w:tr w:rsidR="00253F22" w:rsidRPr="003D1B2E" w14:paraId="41CF7BA9" w14:textId="77777777" w:rsidTr="003D1B2E">
        <w:trPr>
          <w:cnfStyle w:val="100000000000" w:firstRow="1" w:lastRow="0" w:firstColumn="0" w:lastColumn="0" w:oddVBand="0" w:evenVBand="0" w:oddHBand="0" w:evenHBand="0" w:firstRowFirstColumn="0" w:firstRowLastColumn="0" w:lastRowFirstColumn="0" w:lastRowLastColumn="0"/>
          <w:trHeight w:val="549"/>
        </w:trPr>
        <w:tc>
          <w:tcPr>
            <w:tcW w:w="3685" w:type="dxa"/>
            <w:shd w:val="clear" w:color="auto" w:fill="F9DD16" w:themeFill="accent2"/>
          </w:tcPr>
          <w:p w14:paraId="7E6D795B" w14:textId="01FD6A1C" w:rsidR="00253F22" w:rsidRPr="003D1B2E" w:rsidRDefault="002E54B5" w:rsidP="00D419A8">
            <w:pPr>
              <w:rPr>
                <w:sz w:val="28"/>
                <w:szCs w:val="22"/>
              </w:rPr>
            </w:pPr>
            <w:r w:rsidRPr="003D1B2E">
              <w:rPr>
                <w:sz w:val="28"/>
                <w:szCs w:val="22"/>
              </w:rPr>
              <w:t>Research Question</w:t>
            </w:r>
          </w:p>
        </w:tc>
        <w:tc>
          <w:tcPr>
            <w:tcW w:w="6300" w:type="dxa"/>
            <w:shd w:val="clear" w:color="auto" w:fill="F9DD16" w:themeFill="accent2"/>
          </w:tcPr>
          <w:p w14:paraId="48D58155" w14:textId="5CF58B10" w:rsidR="00253F22" w:rsidRPr="003D1B2E" w:rsidRDefault="002E54B5" w:rsidP="00D419A8">
            <w:pPr>
              <w:rPr>
                <w:sz w:val="28"/>
                <w:szCs w:val="22"/>
              </w:rPr>
            </w:pPr>
            <w:r w:rsidRPr="003D1B2E">
              <w:rPr>
                <w:sz w:val="28"/>
                <w:szCs w:val="22"/>
              </w:rPr>
              <w:t>Reason for Question Development</w:t>
            </w:r>
          </w:p>
        </w:tc>
      </w:tr>
      <w:tr w:rsidR="00253F22" w14:paraId="0FE373B1" w14:textId="77777777" w:rsidTr="003D1B2E">
        <w:trPr>
          <w:trHeight w:val="908"/>
        </w:trPr>
        <w:tc>
          <w:tcPr>
            <w:tcW w:w="3685" w:type="dxa"/>
          </w:tcPr>
          <w:p w14:paraId="4FC7DDCE" w14:textId="380B1707" w:rsidR="00253F22" w:rsidRDefault="003D1B2E" w:rsidP="00D419A8">
            <w:r>
              <w:rPr>
                <w:rStyle w:val="normaltextrun"/>
                <w:rFonts w:ascii="Calibri" w:hAnsi="Calibri" w:cs="Calibri"/>
                <w:color w:val="000000"/>
                <w:shd w:val="clear" w:color="auto" w:fill="FFFFFF"/>
              </w:rPr>
              <w:t>What resources do caregivers need to improve equitable access for their youth’s adolescent sexual health?</w:t>
            </w:r>
            <w:r>
              <w:rPr>
                <w:rStyle w:val="eop"/>
                <w:rFonts w:ascii="Calibri" w:hAnsi="Calibri" w:cs="Calibri"/>
                <w:color w:val="000000"/>
                <w:shd w:val="clear" w:color="auto" w:fill="FFFFFF"/>
              </w:rPr>
              <w:t> </w:t>
            </w:r>
          </w:p>
        </w:tc>
        <w:tc>
          <w:tcPr>
            <w:tcW w:w="6300" w:type="dxa"/>
          </w:tcPr>
          <w:p w14:paraId="419518C1" w14:textId="5270603A" w:rsidR="00253F22" w:rsidRDefault="003D1B2E" w:rsidP="00D419A8">
            <w:r>
              <w:rPr>
                <w:rStyle w:val="normaltextrun"/>
                <w:rFonts w:ascii="Calibri" w:hAnsi="Calibri" w:cs="Calibri"/>
                <w:color w:val="000000"/>
                <w:shd w:val="clear" w:color="auto" w:fill="FFFFFF"/>
              </w:rPr>
              <w:t>In the last community assessment, Thrive gathered information on the most desired information topics and delivery methods among various caregivers. The 2021 SPARK Innovation Caregiver Community Assessment will build on this information with qualitative data collection on resources that caregivers need. </w:t>
            </w:r>
            <w:r>
              <w:rPr>
                <w:rStyle w:val="eop"/>
                <w:rFonts w:ascii="Calibri" w:hAnsi="Calibri" w:cs="Calibri"/>
                <w:color w:val="000000"/>
                <w:shd w:val="clear" w:color="auto" w:fill="FFFFFF"/>
              </w:rPr>
              <w:t> </w:t>
            </w:r>
          </w:p>
        </w:tc>
      </w:tr>
      <w:tr w:rsidR="00253F22" w14:paraId="5C4A6596" w14:textId="77777777" w:rsidTr="003D1B2E">
        <w:trPr>
          <w:trHeight w:val="469"/>
        </w:trPr>
        <w:tc>
          <w:tcPr>
            <w:tcW w:w="3685" w:type="dxa"/>
          </w:tcPr>
          <w:p w14:paraId="23D9FD08" w14:textId="6622BD8A" w:rsidR="00253F22" w:rsidRDefault="00B27069" w:rsidP="00D419A8">
            <w:r>
              <w:rPr>
                <w:rStyle w:val="normaltextrun"/>
                <w:rFonts w:ascii="Calibri" w:hAnsi="Calibri" w:cs="Calibri"/>
                <w:color w:val="000000"/>
                <w:shd w:val="clear" w:color="auto" w:fill="FFFFFF"/>
              </w:rPr>
              <w:t>What barriers do caregivers face when communicating to their youth about adolescent sexual health consistently and effectively? </w:t>
            </w:r>
            <w:r>
              <w:rPr>
                <w:rStyle w:val="eop"/>
                <w:rFonts w:ascii="Calibri" w:hAnsi="Calibri" w:cs="Calibri"/>
                <w:color w:val="000000"/>
                <w:shd w:val="clear" w:color="auto" w:fill="FFFFFF"/>
              </w:rPr>
              <w:t> </w:t>
            </w:r>
          </w:p>
        </w:tc>
        <w:tc>
          <w:tcPr>
            <w:tcW w:w="6300" w:type="dxa"/>
          </w:tcPr>
          <w:p w14:paraId="7CCCEA6D" w14:textId="588D2775" w:rsidR="00253F22" w:rsidRDefault="00B27069" w:rsidP="00D419A8">
            <w:r>
              <w:rPr>
                <w:rStyle w:val="normaltextrun"/>
                <w:rFonts w:ascii="Calibri" w:hAnsi="Calibri" w:cs="Calibri"/>
                <w:color w:val="000000"/>
                <w:shd w:val="clear" w:color="auto" w:fill="FFFFFF"/>
              </w:rPr>
              <w:t>In the last community assessment, Thrive gathered information on the types of barriers caregivers faced. The 2021 SPARK Innovation Caregiver Community Assessment will build on this information with qualitative data collection on barriers. </w:t>
            </w:r>
          </w:p>
        </w:tc>
      </w:tr>
      <w:tr w:rsidR="00253F22" w14:paraId="7F5029CD" w14:textId="77777777" w:rsidTr="003D1B2E">
        <w:trPr>
          <w:trHeight w:val="469"/>
        </w:trPr>
        <w:tc>
          <w:tcPr>
            <w:tcW w:w="3685" w:type="dxa"/>
          </w:tcPr>
          <w:p w14:paraId="2D280D6D" w14:textId="79C0714D" w:rsidR="00253F22" w:rsidRDefault="00984809" w:rsidP="00D419A8">
            <w:r>
              <w:rPr>
                <w:rStyle w:val="normaltextrun"/>
                <w:rFonts w:ascii="Calibri" w:hAnsi="Calibri" w:cs="Calibri"/>
                <w:color w:val="000000"/>
                <w:shd w:val="clear" w:color="auto" w:fill="FFFFFF"/>
              </w:rPr>
              <w:t>What ages do caregivers feel are appropriate to talk about sexual health topics?</w:t>
            </w:r>
            <w:r>
              <w:rPr>
                <w:rStyle w:val="eop"/>
                <w:rFonts w:ascii="Calibri" w:hAnsi="Calibri" w:cs="Calibri"/>
                <w:color w:val="000000"/>
                <w:shd w:val="clear" w:color="auto" w:fill="FFFFFF"/>
              </w:rPr>
              <w:t> </w:t>
            </w:r>
          </w:p>
        </w:tc>
        <w:tc>
          <w:tcPr>
            <w:tcW w:w="6300" w:type="dxa"/>
          </w:tcPr>
          <w:p w14:paraId="7497D195" w14:textId="2D504A9C" w:rsidR="00253F22" w:rsidRDefault="00984809" w:rsidP="00D419A8">
            <w:r>
              <w:rPr>
                <w:rStyle w:val="normaltextrun"/>
                <w:rFonts w:ascii="Calibri" w:hAnsi="Calibri" w:cs="Calibri"/>
                <w:color w:val="000000"/>
                <w:shd w:val="clear" w:color="auto" w:fill="FFFFFF"/>
              </w:rPr>
              <w:t>In the last community assessment, Thrive learned that many parents believed that teen pregnancy prevention topics were not age appropriate for their children. The 2021 SPARK Innovation Caregiver Community Assessment will build on this information with a table matrix to gather parental perception of the age appropriateness of various sexual health topics. </w:t>
            </w:r>
          </w:p>
        </w:tc>
      </w:tr>
    </w:tbl>
    <w:p w14:paraId="2666C010" w14:textId="77777777" w:rsidR="00036D7F" w:rsidRDefault="00036D7F" w:rsidP="00D419A8"/>
    <w:p w14:paraId="1695F3B9" w14:textId="72804438" w:rsidR="000D6EF9" w:rsidRDefault="00675938" w:rsidP="00D419A8">
      <w:r>
        <w:t>The assessment gathered</w:t>
      </w:r>
      <w:r w:rsidR="00D419A8">
        <w:t xml:space="preserve"> quantitative and qualitative</w:t>
      </w:r>
      <w:r>
        <w:t xml:space="preserve"> information from Oklahoma residents regarding </w:t>
      </w:r>
      <w:r w:rsidR="00041A7D">
        <w:t>barriers when talking to the young people in their lives about sexual health, resources they needed to have these discussions, age</w:t>
      </w:r>
      <w:r w:rsidR="009F1D6B">
        <w:t>-</w:t>
      </w:r>
      <w:r w:rsidR="00041A7D">
        <w:t>appropriate</w:t>
      </w:r>
      <w:r w:rsidR="00450374">
        <w:t>ness</w:t>
      </w:r>
      <w:r w:rsidR="00041A7D">
        <w:t xml:space="preserve"> of sexual health topic</w:t>
      </w:r>
      <w:r w:rsidR="009F1D6B">
        <w:t>s</w:t>
      </w:r>
      <w:r w:rsidR="00041A7D">
        <w:t xml:space="preserve"> </w:t>
      </w:r>
      <w:r w:rsidR="00D419A8">
        <w:t xml:space="preserve">and other supporting information. </w:t>
      </w:r>
    </w:p>
    <w:p w14:paraId="5EC76115" w14:textId="52965475" w:rsidR="00184B35" w:rsidRDefault="00450374" w:rsidP="004F2E1A">
      <w:pPr>
        <w:pStyle w:val="Heading1"/>
        <w:pageBreakBefore w:val="0"/>
      </w:pPr>
      <w:bookmarkStart w:id="2" w:name="_Toc96684446"/>
      <w:r>
        <w:t>S</w:t>
      </w:r>
      <w:r w:rsidR="00A3164F">
        <w:t>u</w:t>
      </w:r>
      <w:r w:rsidR="003B0D08">
        <w:t>mmary</w:t>
      </w:r>
      <w:bookmarkEnd w:id="2"/>
    </w:p>
    <w:p w14:paraId="5BBD8FF3" w14:textId="6602C3E6" w:rsidR="00E04752" w:rsidRDefault="00835E2F" w:rsidP="004F2E1A">
      <w:r>
        <w:t>Th</w:t>
      </w:r>
      <w:r w:rsidR="003174E6">
        <w:t>is</w:t>
      </w:r>
      <w:r>
        <w:t xml:space="preserve"> second iteration of Thrive’s Caregiver Community Assessment</w:t>
      </w:r>
      <w:r w:rsidR="003174E6">
        <w:t xml:space="preserve"> </w:t>
      </w:r>
      <w:r w:rsidR="00A24FA0">
        <w:t>(</w:t>
      </w:r>
      <w:r w:rsidR="0065109F">
        <w:t xml:space="preserve">“the assessment”) </w:t>
      </w:r>
      <w:r w:rsidR="00C20739">
        <w:t>helped build on previously collect</w:t>
      </w:r>
      <w:r w:rsidR="00B06ADA">
        <w:t>e</w:t>
      </w:r>
      <w:r w:rsidR="00C20739">
        <w:t>d information and also provided additional new insights. The assessment focused on caregivers defined as parent</w:t>
      </w:r>
      <w:r w:rsidR="009F1D6B">
        <w:t>s</w:t>
      </w:r>
      <w:r w:rsidR="00C20739">
        <w:t>, alternate caregiver</w:t>
      </w:r>
      <w:r w:rsidR="009F1D6B">
        <w:t>s</w:t>
      </w:r>
      <w:r w:rsidR="00C20739">
        <w:t>, faith leader</w:t>
      </w:r>
      <w:r w:rsidR="009F1D6B">
        <w:t>s</w:t>
      </w:r>
      <w:r w:rsidR="00C20739">
        <w:t xml:space="preserve"> or youth-serving community-based organization staff or any trusted adult in the life of a youth that may have an opportunity to talk about sexual health. </w:t>
      </w:r>
      <w:r w:rsidR="00E04752">
        <w:t>The assessment asked</w:t>
      </w:r>
      <w:r w:rsidR="00A17928">
        <w:t xml:space="preserve"> questions regarding demographics, age-appropriateness of sexual health topics for youth, </w:t>
      </w:r>
      <w:r w:rsidR="00A70D3D">
        <w:t>needed resources, preferred delivery methods of those resources</w:t>
      </w:r>
      <w:r w:rsidR="003C3B2C">
        <w:t xml:space="preserve"> and </w:t>
      </w:r>
      <w:r w:rsidR="00A70D3D">
        <w:t xml:space="preserve">barriers to sexual health </w:t>
      </w:r>
      <w:r w:rsidR="003C3B2C">
        <w:t>conversation with youth</w:t>
      </w:r>
      <w:r w:rsidR="00A70D3D">
        <w:t xml:space="preserve"> and </w:t>
      </w:r>
      <w:r w:rsidR="003C3B2C">
        <w:t>sexual health medical services.</w:t>
      </w:r>
    </w:p>
    <w:p w14:paraId="36A12BED" w14:textId="77777777" w:rsidR="00EB3F5F" w:rsidRDefault="00EB3F5F" w:rsidP="00A148D5"/>
    <w:p w14:paraId="4C858644" w14:textId="50C7E268" w:rsidR="005F0BFE" w:rsidRDefault="00C341EF" w:rsidP="00A148D5">
      <w:r>
        <w:t xml:space="preserve">Demographics </w:t>
      </w:r>
      <w:r w:rsidR="2ADD5C7A">
        <w:t xml:space="preserve">for the assessment </w:t>
      </w:r>
      <w:r>
        <w:t xml:space="preserve">were </w:t>
      </w:r>
      <w:r w:rsidR="206F69ED">
        <w:t>similar to Oklahoma’s</w:t>
      </w:r>
      <w:r>
        <w:t xml:space="preserve"> census demographics. All respondents iden</w:t>
      </w:r>
      <w:r w:rsidR="009F1D6B">
        <w:t>t</w:t>
      </w:r>
      <w:r>
        <w:t>ified as being a caregiver</w:t>
      </w:r>
      <w:r w:rsidR="00A61D3C">
        <w:t xml:space="preserve"> and a</w:t>
      </w:r>
      <w:r w:rsidR="00E62F63">
        <w:t>lmost all (9</w:t>
      </w:r>
      <w:r w:rsidR="009F54A5">
        <w:t>3</w:t>
      </w:r>
      <w:r w:rsidR="00E62F63">
        <w:t>%)</w:t>
      </w:r>
      <w:r w:rsidR="24FAF838">
        <w:t xml:space="preserve"> </w:t>
      </w:r>
      <w:r w:rsidR="00C20AB8">
        <w:t xml:space="preserve">caregivers who responded </w:t>
      </w:r>
      <w:r w:rsidR="00E62F63">
        <w:t>self-reported being affiliated with a religious organization or though</w:t>
      </w:r>
      <w:r w:rsidR="009F1D6B">
        <w:t>t</w:t>
      </w:r>
      <w:r w:rsidR="00E62F63">
        <w:t xml:space="preserve"> ideology</w:t>
      </w:r>
      <w:r w:rsidR="00C47D7A">
        <w:t xml:space="preserve">. </w:t>
      </w:r>
      <w:r w:rsidR="005A7DA6">
        <w:t>Two percent</w:t>
      </w:r>
      <w:r w:rsidR="00C47D7A">
        <w:t xml:space="preserve"> identified as working in a youth-serving community-based organization. </w:t>
      </w:r>
    </w:p>
    <w:p w14:paraId="033B5838" w14:textId="77777777" w:rsidR="00A61D3C" w:rsidRDefault="00A61D3C" w:rsidP="00A148D5"/>
    <w:p w14:paraId="6DC6BA6F" w14:textId="6F7BEB46" w:rsidR="007A6B98" w:rsidRDefault="00A61D3C" w:rsidP="007A6B98">
      <w:r>
        <w:t>Key findings i</w:t>
      </w:r>
      <w:r w:rsidR="002A4166">
        <w:t xml:space="preserve">ncluded one-third (33%) of parents feeling like the teen ages of 15-19 were the appropriate ages to start discussing </w:t>
      </w:r>
      <w:r w:rsidR="002608EA">
        <w:t xml:space="preserve">sexual health topics with their children. </w:t>
      </w:r>
      <w:r w:rsidR="00FF418C">
        <w:t xml:space="preserve">Caregivers also requested additional resources on communication skills </w:t>
      </w:r>
      <w:r w:rsidR="007A6B98">
        <w:t>to discuss health</w:t>
      </w:r>
      <w:r w:rsidR="00976D18">
        <w:t>y</w:t>
      </w:r>
      <w:r w:rsidR="007A6B98">
        <w:t xml:space="preserve"> romantic</w:t>
      </w:r>
      <w:r w:rsidR="72ADAAF7">
        <w:t xml:space="preserve"> relationships</w:t>
      </w:r>
      <w:r w:rsidR="007A6B98">
        <w:t>, information on where to get and how to use birth control and condoms</w:t>
      </w:r>
      <w:r w:rsidR="46B6498A">
        <w:t>,</w:t>
      </w:r>
      <w:r w:rsidR="007A6B98">
        <w:t xml:space="preserve"> and anatomy. They </w:t>
      </w:r>
      <w:r w:rsidR="000035D1">
        <w:t>reported already getting sexual health information primarily from social media site</w:t>
      </w:r>
      <w:r w:rsidR="00423BD3">
        <w:t xml:space="preserve">s with the most common ones being Facebook and Twitter. </w:t>
      </w:r>
      <w:r w:rsidR="46ECE989">
        <w:t>W</w:t>
      </w:r>
      <w:r w:rsidR="007012D7">
        <w:t xml:space="preserve">hen asked how they wanted to receive sexual health information in the future, the majority of </w:t>
      </w:r>
      <w:r w:rsidR="008C303C">
        <w:t xml:space="preserve">respondents requested information delivered by websites. </w:t>
      </w:r>
    </w:p>
    <w:p w14:paraId="2316A53E" w14:textId="77777777" w:rsidR="006734C8" w:rsidRDefault="006734C8" w:rsidP="007A6B98"/>
    <w:p w14:paraId="18CBFCD8" w14:textId="40811040" w:rsidR="006734C8" w:rsidRDefault="6C8C0C89" w:rsidP="6C8C0C89">
      <w:r>
        <w:t xml:space="preserve"> When asked to pick from a list which barriers keep caregivers from having</w:t>
      </w:r>
      <w:r w:rsidR="13AD2F55">
        <w:t xml:space="preserve"> sexual health conversations with their youth, lack of knowledge and not knowing trained professional</w:t>
      </w:r>
      <w:r w:rsidR="39F72083">
        <w:t>s</w:t>
      </w:r>
      <w:r w:rsidR="13AD2F55">
        <w:t xml:space="preserve"> </w:t>
      </w:r>
      <w:r w:rsidR="00F3A5D1">
        <w:t xml:space="preserve">were the top two barriers reported. When given the chance </w:t>
      </w:r>
      <w:r w:rsidR="750ED7F7">
        <w:t>to provide more detail in open response</w:t>
      </w:r>
      <w:r w:rsidR="364DB445">
        <w:t xml:space="preserve"> questions</w:t>
      </w:r>
      <w:r w:rsidR="750ED7F7">
        <w:t xml:space="preserve">, </w:t>
      </w:r>
      <w:r w:rsidR="750ED7F7">
        <w:lastRenderedPageBreak/>
        <w:t>caregivers also identified</w:t>
      </w:r>
      <w:r w:rsidR="7793C026">
        <w:t xml:space="preserve"> </w:t>
      </w:r>
      <w:r w:rsidR="39F72083">
        <w:t xml:space="preserve">a </w:t>
      </w:r>
      <w:r w:rsidR="0869A00E">
        <w:t xml:space="preserve">lack of knowledge and comfortability. When asked about barriers to accessing sexual health services the top barrier identified was mistrust in providers. </w:t>
      </w:r>
    </w:p>
    <w:p w14:paraId="56622438" w14:textId="77777777" w:rsidR="00F63C0F" w:rsidRDefault="00F63C0F" w:rsidP="007A6B98"/>
    <w:p w14:paraId="3B9EF263" w14:textId="2C184A8E" w:rsidR="00F63C0F" w:rsidRDefault="00F63C0F" w:rsidP="007A6B98">
      <w:r>
        <w:t xml:space="preserve">Recommendations moving forward for Thrive and Collaboration partners would be to provide more information on how sexual health information can be appropriately presented to all ages and should be a conversation that starts much younger than preteen or teen ages. </w:t>
      </w:r>
      <w:r w:rsidR="2E098B1F">
        <w:t>R</w:t>
      </w:r>
      <w:r>
        <w:t>esources should be pushed out on social media sites</w:t>
      </w:r>
      <w:r w:rsidR="00482649">
        <w:t xml:space="preserve"> and websites in order to help caregivers increase their knowledge and comfortability around starting sexual health conversations with the youths in their lives. </w:t>
      </w:r>
      <w:r w:rsidR="006E5928">
        <w:t xml:space="preserve">Additionally, our community would benefit from training trusted sexual </w:t>
      </w:r>
      <w:r w:rsidR="00766C69">
        <w:t xml:space="preserve">healthcare </w:t>
      </w:r>
      <w:r w:rsidR="006E5928">
        <w:t xml:space="preserve">providers and connecting them to our caregivers at low or no-cost so those without insurance could still receive high-quality, affordable sexual health services. </w:t>
      </w:r>
    </w:p>
    <w:p w14:paraId="4FAF7A0E" w14:textId="55F3BFD9" w:rsidR="00C856CD" w:rsidRDefault="00F82790" w:rsidP="00E17CEF">
      <w:pPr>
        <w:pStyle w:val="Heading1"/>
        <w:pageBreakBefore w:val="0"/>
      </w:pPr>
      <w:bookmarkStart w:id="3" w:name="_Toc96684447"/>
      <w:r>
        <w:t xml:space="preserve">Assessment </w:t>
      </w:r>
      <w:r w:rsidR="00C856CD">
        <w:t>Process</w:t>
      </w:r>
      <w:bookmarkEnd w:id="3"/>
    </w:p>
    <w:p w14:paraId="5000BDDC" w14:textId="065FFE1C" w:rsidR="00A360DB" w:rsidRDefault="004E2243" w:rsidP="00D419A8">
      <w:r>
        <w:t>Thrive refined the previous community assessment based on participant</w:t>
      </w:r>
      <w:r w:rsidR="00356D8D">
        <w:t>s’</w:t>
      </w:r>
      <w:r>
        <w:t xml:space="preserve"> feedback. </w:t>
      </w:r>
      <w:r w:rsidR="00D40073">
        <w:t>Some of the adjustments based on feedback included</w:t>
      </w:r>
      <w:r w:rsidR="00AC5826">
        <w:t xml:space="preserve"> the</w:t>
      </w:r>
      <w:r>
        <w:t xml:space="preserve"> survey </w:t>
      </w:r>
      <w:r w:rsidR="009F1D6B">
        <w:t>being</w:t>
      </w:r>
      <w:r>
        <w:t xml:space="preserve"> shorted, streamlined and allow</w:t>
      </w:r>
      <w:r w:rsidR="009F1D6B">
        <w:t>ing</w:t>
      </w:r>
      <w:r>
        <w:t xml:space="preserve"> </w:t>
      </w:r>
      <w:r w:rsidR="00D40073">
        <w:t>for multiple option selections</w:t>
      </w:r>
      <w:r w:rsidR="00AC5826">
        <w:t xml:space="preserve"> for</w:t>
      </w:r>
      <w:r w:rsidR="00451936">
        <w:t xml:space="preserve"> caregiver</w:t>
      </w:r>
      <w:r w:rsidR="00AC5826">
        <w:t xml:space="preserve"> roles. In the previous iteration</w:t>
      </w:r>
      <w:r w:rsidR="0046138A">
        <w:t xml:space="preserve"> of the assessment, the research team conducted a mixed</w:t>
      </w:r>
      <w:r w:rsidR="009F1D6B">
        <w:t>-</w:t>
      </w:r>
      <w:r w:rsidR="0046138A">
        <w:t>methods approach with interviews and a survey; however</w:t>
      </w:r>
      <w:r w:rsidR="009F1D6B">
        <w:t>,</w:t>
      </w:r>
      <w:r w:rsidR="0046138A">
        <w:t xml:space="preserve"> due to capacity and COVID-19 concerns, only a survey was used for this iteration. However, additional qualitative questions were added to help fill in contextual gaps. </w:t>
      </w:r>
      <w:r w:rsidR="002F07C5">
        <w:t xml:space="preserve">The survey was distributed throughout the Collaboration, through Thrive’s social media, SPARK Innovation Cohorts’ social media and networks and targeted surveying. </w:t>
      </w:r>
    </w:p>
    <w:p w14:paraId="26CFDE11" w14:textId="77777777" w:rsidR="00A360DB" w:rsidRDefault="00A360DB" w:rsidP="00D419A8"/>
    <w:p w14:paraId="76C0E946" w14:textId="3F18A5FC" w:rsidR="00140D5C" w:rsidRDefault="1B9EC62B" w:rsidP="00D419A8">
      <w:r>
        <w:t>The requirements to participate in the survey included being a caregiver (e.g., parent, alternate caregiver, faith leader or youth-serving community-based organization staff</w:t>
      </w:r>
      <w:r w:rsidR="6A2860D5">
        <w:t>)</w:t>
      </w:r>
      <w:r w:rsidR="616E3302">
        <w:t>,</w:t>
      </w:r>
      <w:r>
        <w:t xml:space="preserve"> be 18 years of age or older</w:t>
      </w:r>
      <w:r w:rsidR="0843F405">
        <w:t>,</w:t>
      </w:r>
      <w:r>
        <w:t xml:space="preserve"> and resid</w:t>
      </w:r>
      <w:r w:rsidR="39F72083">
        <w:t>ing</w:t>
      </w:r>
      <w:r>
        <w:t xml:space="preserve"> in Oklahoma</w:t>
      </w:r>
      <w:r w:rsidR="55FC5984">
        <w:t xml:space="preserve"> with a special emphasis given to Oklahoma County</w:t>
      </w:r>
      <w:r>
        <w:t xml:space="preserve">. </w:t>
      </w:r>
      <w:r w:rsidR="4097302B">
        <w:t>Data w</w:t>
      </w:r>
      <w:r w:rsidR="39F72083">
        <w:t>ere</w:t>
      </w:r>
      <w:r w:rsidR="4097302B">
        <w:t xml:space="preserve"> cleaned by verifying </w:t>
      </w:r>
      <w:r w:rsidR="42AAE0B8">
        <w:t>those respondents</w:t>
      </w:r>
      <w:r w:rsidR="4097302B">
        <w:t xml:space="preserve"> reported </w:t>
      </w:r>
      <w:r w:rsidR="55FC5984">
        <w:t>residing</w:t>
      </w:r>
      <w:r w:rsidR="4097302B">
        <w:t xml:space="preserve"> in Oklahoma, were 18 years of age or older and identified as having a role as a caregiver. IP addresses were reviewed to ensure that if the same IP address was used for responses, the responses were different. Data was also reviewed to confirm that respondents answered at least 50% of the question</w:t>
      </w:r>
      <w:r w:rsidR="55FC5984">
        <w:t>s</w:t>
      </w:r>
      <w:r w:rsidR="4097302B">
        <w:t xml:space="preserve"> excluding demographic questions. This process was reviewed by </w:t>
      </w:r>
      <w:r w:rsidR="44E73859">
        <w:t xml:space="preserve">two team members and 25% of all data was validated by two people. </w:t>
      </w:r>
      <w:r w:rsidR="285DE174">
        <w:t xml:space="preserve">After cleaning the data, there was a total of </w:t>
      </w:r>
      <w:r w:rsidR="66839179">
        <w:t>1,7</w:t>
      </w:r>
      <w:r w:rsidR="6D28E23A">
        <w:t>59</w:t>
      </w:r>
      <w:r w:rsidR="285DE174">
        <w:t xml:space="preserve"> responses </w:t>
      </w:r>
      <w:r>
        <w:t xml:space="preserve">that were </w:t>
      </w:r>
      <w:r w:rsidR="5D2FEBF2">
        <w:t>analyzed for this report</w:t>
      </w:r>
      <w:r w:rsidR="66839179">
        <w:t xml:space="preserve"> with </w:t>
      </w:r>
      <w:r w:rsidR="10E570EC">
        <w:t>14% of those responses (</w:t>
      </w:r>
      <w:r w:rsidR="08946056">
        <w:t>247</w:t>
      </w:r>
      <w:r w:rsidR="10E570EC">
        <w:t>) being Oklahoma County residents.</w:t>
      </w:r>
    </w:p>
    <w:p w14:paraId="687B520C" w14:textId="77777777" w:rsidR="00140D5C" w:rsidRDefault="00140D5C" w:rsidP="00D419A8"/>
    <w:p w14:paraId="0956135C" w14:textId="70303AF3" w:rsidR="00AC5826" w:rsidRDefault="5FF46F8F" w:rsidP="00D419A8">
      <w:r>
        <w:t xml:space="preserve">Caregivers were asked questions regarding </w:t>
      </w:r>
      <w:r w:rsidR="039A369C">
        <w:t xml:space="preserve">their roles as a caregiver, </w:t>
      </w:r>
      <w:r w:rsidR="7CFCA1C5">
        <w:t xml:space="preserve">age appropriateness of different sexual health topics, sexual health topics they would like additional information for, how they would like to receive that information and barriers </w:t>
      </w:r>
      <w:r w:rsidR="69C625CB">
        <w:t xml:space="preserve">in receiving resources that are important in order to talk to the youth in their lives. </w:t>
      </w:r>
      <w:r w:rsidR="7CFCA1C5">
        <w:t xml:space="preserve"> </w:t>
      </w:r>
      <w:r w:rsidR="0BBE64CD">
        <w:t>Sexual health topics were kept consistent</w:t>
      </w:r>
      <w:r w:rsidR="3415DA29">
        <w:t xml:space="preserve"> across the survey’s different sections. </w:t>
      </w:r>
    </w:p>
    <w:tbl>
      <w:tblPr>
        <w:tblStyle w:val="TableGrid"/>
        <w:tblW w:w="0" w:type="auto"/>
        <w:tblLook w:val="04A0" w:firstRow="1" w:lastRow="0" w:firstColumn="1" w:lastColumn="0" w:noHBand="0" w:noVBand="1"/>
      </w:tblPr>
      <w:tblGrid>
        <w:gridCol w:w="9926"/>
      </w:tblGrid>
      <w:tr w:rsidR="00AD4BCF" w:rsidRPr="00AD4BCF" w14:paraId="105F3FC8" w14:textId="77777777" w:rsidTr="007E3603">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F9DD16" w:themeFill="accent2"/>
          </w:tcPr>
          <w:p w14:paraId="1991FB38" w14:textId="3FBBC5D3" w:rsidR="00AD4BCF" w:rsidRPr="0034412F" w:rsidRDefault="00AD4BCF" w:rsidP="00B75AF1">
            <w:pPr>
              <w:rPr>
                <w:bCs/>
                <w:sz w:val="28"/>
                <w:szCs w:val="22"/>
              </w:rPr>
            </w:pPr>
            <w:r w:rsidRPr="0034412F">
              <w:rPr>
                <w:bCs/>
                <w:sz w:val="28"/>
                <w:szCs w:val="22"/>
              </w:rPr>
              <w:t>Sexual Health Topics</w:t>
            </w:r>
          </w:p>
        </w:tc>
      </w:tr>
      <w:tr w:rsidR="00AD1933" w:rsidRPr="00F34BE8" w14:paraId="545D0039" w14:textId="77777777" w:rsidTr="7FEF3FDF">
        <w:tc>
          <w:tcPr>
            <w:tcW w:w="9926" w:type="dxa"/>
          </w:tcPr>
          <w:p w14:paraId="28B8CB53" w14:textId="610F8026" w:rsidR="00AD1933" w:rsidRPr="00AD4BCF" w:rsidRDefault="2EAE95BD" w:rsidP="00D419A8">
            <w:r>
              <w:t>2SLGBTQ+ (</w:t>
            </w:r>
            <w:r w:rsidR="7335DF30">
              <w:t>t</w:t>
            </w:r>
            <w:r w:rsidR="13ADDAC8">
              <w:t>wo</w:t>
            </w:r>
            <w:r w:rsidR="00976D18">
              <w:t>-</w:t>
            </w:r>
            <w:r w:rsidR="434D5771">
              <w:t>s</w:t>
            </w:r>
            <w:r w:rsidR="13ADDAC8">
              <w:t xml:space="preserve">pirit, </w:t>
            </w:r>
            <w:r>
              <w:t>lesbian, gay, bisexual, transgender, queer) information</w:t>
            </w:r>
          </w:p>
        </w:tc>
      </w:tr>
      <w:tr w:rsidR="00AD1933" w:rsidRPr="00AD4BCF" w14:paraId="07D7BD1A" w14:textId="77777777" w:rsidTr="7FEF3FDF">
        <w:tc>
          <w:tcPr>
            <w:tcW w:w="9926" w:type="dxa"/>
          </w:tcPr>
          <w:p w14:paraId="0EDE7914" w14:textId="77777777" w:rsidR="00AD1933" w:rsidRPr="00AD4BCF" w:rsidRDefault="00AD1933" w:rsidP="00B66804">
            <w:pPr>
              <w:rPr>
                <w:bCs/>
              </w:rPr>
            </w:pPr>
            <w:r w:rsidRPr="00AD4BCF">
              <w:rPr>
                <w:bCs/>
              </w:rPr>
              <w:t>Abstinence</w:t>
            </w:r>
          </w:p>
        </w:tc>
      </w:tr>
      <w:tr w:rsidR="00AD1933" w:rsidRPr="00F34BE8" w14:paraId="562469E4" w14:textId="77777777" w:rsidTr="7FEF3FDF">
        <w:tc>
          <w:tcPr>
            <w:tcW w:w="9926" w:type="dxa"/>
          </w:tcPr>
          <w:p w14:paraId="7A7E30D6" w14:textId="77777777" w:rsidR="00AD1933" w:rsidRPr="00AD4BCF" w:rsidRDefault="00AD1933" w:rsidP="00D419A8">
            <w:pPr>
              <w:rPr>
                <w:bCs/>
              </w:rPr>
            </w:pPr>
            <w:r w:rsidRPr="00F34BE8">
              <w:rPr>
                <w:bCs/>
              </w:rPr>
              <w:t>Access to affordable reproductive healthcare</w:t>
            </w:r>
          </w:p>
        </w:tc>
      </w:tr>
      <w:tr w:rsidR="00AD1933" w:rsidRPr="00F34BE8" w14:paraId="53B736B8" w14:textId="77777777" w:rsidTr="7FEF3FDF">
        <w:tc>
          <w:tcPr>
            <w:tcW w:w="9926" w:type="dxa"/>
          </w:tcPr>
          <w:p w14:paraId="4DFF3C40" w14:textId="77777777" w:rsidR="00AD1933" w:rsidRPr="00AD4BCF" w:rsidRDefault="00AD1933" w:rsidP="00D419A8">
            <w:pPr>
              <w:rPr>
                <w:bCs/>
              </w:rPr>
            </w:pPr>
            <w:r w:rsidRPr="00F34BE8">
              <w:rPr>
                <w:bCs/>
              </w:rPr>
              <w:t>Anatomy (body parts and how they work)</w:t>
            </w:r>
          </w:p>
        </w:tc>
      </w:tr>
      <w:tr w:rsidR="00AD1933" w:rsidRPr="00F34BE8" w14:paraId="4295563A" w14:textId="77777777" w:rsidTr="7FEF3FDF">
        <w:tc>
          <w:tcPr>
            <w:tcW w:w="9926" w:type="dxa"/>
          </w:tcPr>
          <w:p w14:paraId="36BB1805" w14:textId="77777777" w:rsidR="00AD1933" w:rsidRPr="00AD4BCF" w:rsidRDefault="00AD1933" w:rsidP="00D419A8">
            <w:pPr>
              <w:rPr>
                <w:bCs/>
              </w:rPr>
            </w:pPr>
            <w:r w:rsidRPr="00F34BE8">
              <w:rPr>
                <w:bCs/>
              </w:rPr>
              <w:t>Healthy relationships and consent</w:t>
            </w:r>
          </w:p>
        </w:tc>
      </w:tr>
      <w:tr w:rsidR="00AD1933" w:rsidRPr="00F34BE8" w14:paraId="5579ED1C" w14:textId="77777777" w:rsidTr="7FEF3FDF">
        <w:tc>
          <w:tcPr>
            <w:tcW w:w="9926" w:type="dxa"/>
          </w:tcPr>
          <w:p w14:paraId="7619C3D0" w14:textId="77777777" w:rsidR="00AD1933" w:rsidRPr="00AD4BCF" w:rsidRDefault="00AD1933" w:rsidP="00D419A8">
            <w:pPr>
              <w:rPr>
                <w:bCs/>
              </w:rPr>
            </w:pPr>
            <w:r w:rsidRPr="00F34BE8">
              <w:rPr>
                <w:bCs/>
              </w:rPr>
              <w:t>Parent/child communication</w:t>
            </w:r>
          </w:p>
        </w:tc>
      </w:tr>
      <w:tr w:rsidR="00AD1933" w:rsidRPr="00F34BE8" w14:paraId="6D6FA21A" w14:textId="77777777" w:rsidTr="7FEF3FDF">
        <w:tc>
          <w:tcPr>
            <w:tcW w:w="9926" w:type="dxa"/>
          </w:tcPr>
          <w:p w14:paraId="418A3066" w14:textId="77777777" w:rsidR="00AD1933" w:rsidRPr="00F34BE8" w:rsidRDefault="00AD1933" w:rsidP="00D419A8">
            <w:pPr>
              <w:rPr>
                <w:bCs/>
              </w:rPr>
            </w:pPr>
            <w:r w:rsidRPr="00F34BE8">
              <w:rPr>
                <w:bCs/>
              </w:rPr>
              <w:t>Peer pressure</w:t>
            </w:r>
          </w:p>
        </w:tc>
      </w:tr>
      <w:tr w:rsidR="00AD1933" w:rsidRPr="00F34BE8" w14:paraId="2592EB8E" w14:textId="77777777" w:rsidTr="7FEF3FDF">
        <w:tc>
          <w:tcPr>
            <w:tcW w:w="9926" w:type="dxa"/>
          </w:tcPr>
          <w:p w14:paraId="6EAAB29C" w14:textId="77777777" w:rsidR="00AD1933" w:rsidRPr="00F34BE8" w:rsidRDefault="00AD1933" w:rsidP="00D419A8">
            <w:pPr>
              <w:rPr>
                <w:bCs/>
              </w:rPr>
            </w:pPr>
            <w:r w:rsidRPr="00F34BE8">
              <w:rPr>
                <w:bCs/>
              </w:rPr>
              <w:t>Puberty and reproduction</w:t>
            </w:r>
          </w:p>
        </w:tc>
      </w:tr>
      <w:tr w:rsidR="00AD1933" w:rsidRPr="00F34BE8" w14:paraId="53797052" w14:textId="77777777" w:rsidTr="7FEF3FDF">
        <w:tc>
          <w:tcPr>
            <w:tcW w:w="9926" w:type="dxa"/>
          </w:tcPr>
          <w:p w14:paraId="10637B2F" w14:textId="77777777" w:rsidR="00AD1933" w:rsidRPr="00F34BE8" w:rsidRDefault="00AD1933" w:rsidP="00D419A8">
            <w:pPr>
              <w:rPr>
                <w:bCs/>
              </w:rPr>
            </w:pPr>
            <w:r w:rsidRPr="00F34BE8">
              <w:rPr>
                <w:bCs/>
              </w:rPr>
              <w:t>Sexually transmitted infections/diseases (STIs/STDs)</w:t>
            </w:r>
          </w:p>
        </w:tc>
      </w:tr>
      <w:tr w:rsidR="00AD1933" w:rsidRPr="00F34BE8" w14:paraId="736CF788" w14:textId="77777777" w:rsidTr="7FEF3FDF">
        <w:tc>
          <w:tcPr>
            <w:tcW w:w="9926" w:type="dxa"/>
          </w:tcPr>
          <w:p w14:paraId="74D6E71B" w14:textId="77777777" w:rsidR="00AD1933" w:rsidRPr="00AD4BCF" w:rsidRDefault="00AD1933" w:rsidP="00D419A8">
            <w:pPr>
              <w:rPr>
                <w:bCs/>
              </w:rPr>
            </w:pPr>
            <w:r w:rsidRPr="00F34BE8">
              <w:rPr>
                <w:bCs/>
              </w:rPr>
              <w:t>Skills for communication strategies with a romantic partner</w:t>
            </w:r>
          </w:p>
        </w:tc>
      </w:tr>
      <w:tr w:rsidR="00AD1933" w:rsidRPr="00F34BE8" w14:paraId="46EF5A48" w14:textId="77777777" w:rsidTr="7FEF3FDF">
        <w:tc>
          <w:tcPr>
            <w:tcW w:w="9926" w:type="dxa"/>
          </w:tcPr>
          <w:p w14:paraId="36611F02" w14:textId="77777777" w:rsidR="00AD1933" w:rsidRPr="00AD4BCF" w:rsidRDefault="00AD1933" w:rsidP="00D419A8">
            <w:pPr>
              <w:rPr>
                <w:bCs/>
              </w:rPr>
            </w:pPr>
            <w:r w:rsidRPr="00F34BE8">
              <w:rPr>
                <w:bCs/>
              </w:rPr>
              <w:t>Where to get and how to use birth control and condoms</w:t>
            </w:r>
          </w:p>
        </w:tc>
      </w:tr>
    </w:tbl>
    <w:p w14:paraId="2D050DA7" w14:textId="77777777" w:rsidR="00B66804" w:rsidRPr="00D419A8" w:rsidRDefault="00B66804" w:rsidP="00D419A8"/>
    <w:p w14:paraId="05E23296" w14:textId="5804EAC5" w:rsidR="007A74ED" w:rsidRDefault="007A74ED" w:rsidP="00E17CEF">
      <w:pPr>
        <w:pStyle w:val="Heading2"/>
      </w:pPr>
      <w:r>
        <w:t>Demographics</w:t>
      </w:r>
    </w:p>
    <w:p w14:paraId="0E3249EE" w14:textId="1E86A830" w:rsidR="00C05FD2" w:rsidRDefault="00E444EC" w:rsidP="00E444EC">
      <w:r>
        <w:t>Oklahoma State and Oklahoma County have very similar demographics</w:t>
      </w:r>
      <w:r w:rsidR="00087EA4">
        <w:t>; however</w:t>
      </w:r>
      <w:r w:rsidR="009F1D6B">
        <w:t>,</w:t>
      </w:r>
      <w:r w:rsidR="00087EA4">
        <w:t xml:space="preserve"> the community assessment</w:t>
      </w:r>
      <w:r w:rsidR="001922EC">
        <w:t xml:space="preserve"> </w:t>
      </w:r>
      <w:r w:rsidR="00C05FD2">
        <w:t xml:space="preserve">demographics although similar in many categories, varied slightly. Age demographics were categorized </w:t>
      </w:r>
      <w:r w:rsidR="00D379AB">
        <w:t>differently from the census than from our community assessment. This was done to match reporting standards from the funding source.</w:t>
      </w:r>
      <w:r w:rsidR="004E04DE">
        <w:t xml:space="preserve"> It should be noted that for the community assessment, there was a larger representation of African American and Black </w:t>
      </w:r>
      <w:r w:rsidR="00BA01CE">
        <w:t xml:space="preserve">individuals and a smaller representation </w:t>
      </w:r>
      <w:r w:rsidR="007155A7">
        <w:t>of the</w:t>
      </w:r>
      <w:r w:rsidR="00BA01CE">
        <w:t xml:space="preserve"> Hispanic or </w:t>
      </w:r>
      <w:r w:rsidR="00DC6893" w:rsidRPr="00E444EC">
        <w:t>Latino/a/x</w:t>
      </w:r>
      <w:r w:rsidR="00DC6893">
        <w:t xml:space="preserve"> </w:t>
      </w:r>
      <w:r w:rsidR="007155A7">
        <w:t>community</w:t>
      </w:r>
      <w:r w:rsidR="00DC6893">
        <w:t xml:space="preserve"> than present in Oklahoma and Oklahoma County. </w:t>
      </w:r>
    </w:p>
    <w:p w14:paraId="19F94DD7" w14:textId="77777777" w:rsidR="0047044B" w:rsidRDefault="0047044B" w:rsidP="00E444EC"/>
    <w:p w14:paraId="0B8DF290" w14:textId="77777777" w:rsidR="0047044B" w:rsidRDefault="0047044B" w:rsidP="00E444EC"/>
    <w:p w14:paraId="08236B51" w14:textId="77777777" w:rsidR="0010613E" w:rsidRPr="00E444EC" w:rsidRDefault="0010613E" w:rsidP="00E444EC"/>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0"/>
        <w:gridCol w:w="1455"/>
        <w:gridCol w:w="1455"/>
        <w:gridCol w:w="2182"/>
      </w:tblGrid>
      <w:tr w:rsidR="00E444EC" w:rsidRPr="00E444EC" w14:paraId="0CCED0A2" w14:textId="77777777" w:rsidTr="4A6B1DA0">
        <w:trPr>
          <w:trHeight w:val="540"/>
        </w:trPr>
        <w:tc>
          <w:tcPr>
            <w:tcW w:w="9892" w:type="dxa"/>
            <w:gridSpan w:val="4"/>
            <w:tcBorders>
              <w:top w:val="single" w:sz="6" w:space="0" w:color="auto"/>
              <w:left w:val="single" w:sz="6" w:space="0" w:color="auto"/>
              <w:bottom w:val="single" w:sz="6" w:space="0" w:color="auto"/>
              <w:right w:val="single" w:sz="6" w:space="0" w:color="auto"/>
            </w:tcBorders>
            <w:shd w:val="clear" w:color="auto" w:fill="F9DD16" w:themeFill="accent2"/>
            <w:vAlign w:val="center"/>
            <w:hideMark/>
          </w:tcPr>
          <w:p w14:paraId="41845572" w14:textId="77777777" w:rsidR="00E444EC" w:rsidRPr="007B46CC" w:rsidRDefault="35C7172B" w:rsidP="4A6B1DA0">
            <w:pPr>
              <w:spacing w:line="240" w:lineRule="auto"/>
              <w:ind w:left="105"/>
              <w:jc w:val="center"/>
              <w:textAlignment w:val="baseline"/>
              <w:rPr>
                <w:rFonts w:eastAsia="Times New Roman"/>
                <w:color w:val="auto"/>
                <w:sz w:val="28"/>
                <w:szCs w:val="28"/>
                <w:lang w:eastAsia="en-US"/>
              </w:rPr>
            </w:pPr>
            <w:r w:rsidRPr="4A6B1DA0">
              <w:rPr>
                <w:rFonts w:eastAsia="Times New Roman"/>
                <w:b/>
                <w:bCs/>
                <w:sz w:val="28"/>
                <w:szCs w:val="28"/>
                <w:lang w:eastAsia="en-US"/>
              </w:rPr>
              <w:t>Demographic Information  </w:t>
            </w:r>
            <w:r w:rsidRPr="4A6B1DA0">
              <w:rPr>
                <w:rFonts w:eastAsia="Times New Roman"/>
                <w:sz w:val="28"/>
                <w:szCs w:val="28"/>
                <w:lang w:eastAsia="en-US"/>
              </w:rPr>
              <w:t> </w:t>
            </w:r>
          </w:p>
        </w:tc>
      </w:tr>
      <w:tr w:rsidR="00E444EC" w:rsidRPr="00E444EC" w14:paraId="5A7CF94A"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52695A3" w14:textId="474FCB15" w:rsidR="00E444EC" w:rsidRPr="00E444EC" w:rsidRDefault="00E444EC" w:rsidP="00B82279">
            <w:pPr>
              <w:spacing w:line="240" w:lineRule="auto"/>
              <w:contextualSpacing w:val="0"/>
              <w:jc w:val="center"/>
              <w:textAlignment w:val="baseline"/>
              <w:rPr>
                <w:rFonts w:eastAsia="Times New Roman" w:cstheme="minorHAnsi"/>
                <w:color w:val="auto"/>
                <w:szCs w:val="24"/>
                <w:lang w:eastAsia="en-US"/>
              </w:rPr>
            </w:pPr>
          </w:p>
        </w:tc>
        <w:tc>
          <w:tcPr>
            <w:tcW w:w="145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44796A8" w14:textId="5B2ED1B9" w:rsidR="00E444EC" w:rsidRPr="00E444EC" w:rsidRDefault="00E444EC" w:rsidP="00B82279">
            <w:pPr>
              <w:spacing w:line="240" w:lineRule="auto"/>
              <w:contextualSpacing w:val="0"/>
              <w:jc w:val="center"/>
              <w:textAlignment w:val="baseline"/>
              <w:rPr>
                <w:rFonts w:eastAsia="Times New Roman" w:cstheme="minorHAnsi"/>
                <w:color w:val="auto"/>
                <w:szCs w:val="24"/>
                <w:lang w:eastAsia="en-US"/>
              </w:rPr>
            </w:pPr>
            <w:r w:rsidRPr="00E444EC">
              <w:rPr>
                <w:rFonts w:eastAsia="Times New Roman" w:cstheme="minorHAnsi"/>
                <w:b/>
                <w:bCs/>
                <w:color w:val="000000"/>
                <w:szCs w:val="24"/>
                <w:lang w:eastAsia="en-US"/>
              </w:rPr>
              <w:t>Oklahoma State</w:t>
            </w:r>
          </w:p>
        </w:tc>
        <w:tc>
          <w:tcPr>
            <w:tcW w:w="145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96BA265" w14:textId="2E309208" w:rsidR="00E444EC" w:rsidRPr="00E444EC" w:rsidRDefault="00E444EC" w:rsidP="00B82279">
            <w:pPr>
              <w:spacing w:line="240" w:lineRule="auto"/>
              <w:contextualSpacing w:val="0"/>
              <w:jc w:val="center"/>
              <w:textAlignment w:val="baseline"/>
              <w:rPr>
                <w:rFonts w:eastAsia="Times New Roman" w:cstheme="minorHAnsi"/>
                <w:color w:val="auto"/>
                <w:szCs w:val="24"/>
                <w:lang w:eastAsia="en-US"/>
              </w:rPr>
            </w:pPr>
            <w:r w:rsidRPr="00E444EC">
              <w:rPr>
                <w:rFonts w:eastAsia="Times New Roman" w:cstheme="minorHAnsi"/>
                <w:b/>
                <w:bCs/>
                <w:color w:val="auto"/>
                <w:szCs w:val="24"/>
                <w:lang w:eastAsia="en-US"/>
              </w:rPr>
              <w:t>Oklahoma County</w:t>
            </w:r>
          </w:p>
        </w:tc>
        <w:tc>
          <w:tcPr>
            <w:tcW w:w="21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2187BE2" w14:textId="0F69380F" w:rsidR="00E444EC" w:rsidRPr="00E444EC" w:rsidRDefault="00E444EC" w:rsidP="00B82279">
            <w:pPr>
              <w:spacing w:line="240" w:lineRule="auto"/>
              <w:contextualSpacing w:val="0"/>
              <w:jc w:val="center"/>
              <w:textAlignment w:val="baseline"/>
              <w:rPr>
                <w:rFonts w:eastAsia="Times New Roman" w:cstheme="minorHAnsi"/>
                <w:color w:val="auto"/>
                <w:szCs w:val="24"/>
                <w:lang w:eastAsia="en-US"/>
              </w:rPr>
            </w:pPr>
            <w:r w:rsidRPr="00E444EC">
              <w:rPr>
                <w:rFonts w:eastAsia="Times New Roman" w:cstheme="minorHAnsi"/>
                <w:b/>
                <w:bCs/>
                <w:color w:val="auto"/>
                <w:szCs w:val="24"/>
                <w:lang w:eastAsia="en-US"/>
              </w:rPr>
              <w:t>Thrive’s</w:t>
            </w:r>
          </w:p>
          <w:p w14:paraId="30557BD9" w14:textId="52984C7F" w:rsidR="00E444EC" w:rsidRPr="00E444EC" w:rsidRDefault="0065109F" w:rsidP="00B82279">
            <w:pPr>
              <w:spacing w:line="240" w:lineRule="auto"/>
              <w:contextualSpacing w:val="0"/>
              <w:jc w:val="center"/>
              <w:textAlignment w:val="baseline"/>
              <w:rPr>
                <w:rFonts w:eastAsia="Times New Roman" w:cstheme="minorHAnsi"/>
                <w:color w:val="auto"/>
                <w:szCs w:val="24"/>
                <w:lang w:eastAsia="en-US"/>
              </w:rPr>
            </w:pPr>
            <w:r>
              <w:rPr>
                <w:rFonts w:eastAsia="Times New Roman" w:cstheme="minorHAnsi"/>
                <w:b/>
                <w:bCs/>
                <w:color w:val="auto"/>
                <w:szCs w:val="24"/>
                <w:lang w:eastAsia="en-US"/>
              </w:rPr>
              <w:t xml:space="preserve">Caregiver </w:t>
            </w:r>
            <w:r w:rsidR="00E444EC" w:rsidRPr="00E444EC">
              <w:rPr>
                <w:rFonts w:eastAsia="Times New Roman" w:cstheme="minorHAnsi"/>
                <w:b/>
                <w:bCs/>
                <w:color w:val="auto"/>
                <w:szCs w:val="24"/>
                <w:lang w:eastAsia="en-US"/>
              </w:rPr>
              <w:t>Community Assessment</w:t>
            </w:r>
          </w:p>
        </w:tc>
      </w:tr>
      <w:tr w:rsidR="00E444EC" w:rsidRPr="00E444EC" w14:paraId="199FC2AA" w14:textId="77777777" w:rsidTr="4A6B1DA0">
        <w:trPr>
          <w:trHeight w:val="315"/>
        </w:trPr>
        <w:tc>
          <w:tcPr>
            <w:tcW w:w="9892"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7747456"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b/>
                <w:bCs/>
                <w:color w:val="000000"/>
                <w:szCs w:val="24"/>
                <w:lang w:eastAsia="en-US"/>
              </w:rPr>
              <w:t>What is your age?</w:t>
            </w:r>
            <w:r w:rsidRPr="00E444EC">
              <w:rPr>
                <w:rFonts w:eastAsia="Times New Roman" w:cstheme="minorHAnsi"/>
                <w:color w:val="000000"/>
                <w:szCs w:val="24"/>
                <w:lang w:eastAsia="en-US"/>
              </w:rPr>
              <w:t>  </w:t>
            </w:r>
          </w:p>
        </w:tc>
      </w:tr>
      <w:tr w:rsidR="00E444EC" w:rsidRPr="00E444EC" w14:paraId="7EC8652B"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FBA8CF"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19 years old and younger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7D7C0" w14:textId="77777777" w:rsidR="00E444EC" w:rsidRPr="00E444EC" w:rsidRDefault="00E444EC" w:rsidP="00E444EC">
            <w:pPr>
              <w:spacing w:line="240" w:lineRule="auto"/>
              <w:ind w:left="105"/>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27%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CD6B1" w14:textId="77777777" w:rsidR="00E444EC" w:rsidRPr="00E444EC" w:rsidRDefault="00E444EC" w:rsidP="00E444EC">
            <w:pPr>
              <w:spacing w:line="240" w:lineRule="auto"/>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28%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4F42F" w14:textId="77777777" w:rsidR="00E444EC" w:rsidRPr="00E444EC" w:rsidRDefault="00E444EC" w:rsidP="00E444EC">
            <w:pPr>
              <w:spacing w:line="240" w:lineRule="auto"/>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0% </w:t>
            </w:r>
          </w:p>
        </w:tc>
      </w:tr>
      <w:tr w:rsidR="00E444EC" w:rsidRPr="00E444EC" w14:paraId="134472B2"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E285E"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20-24 (20-30)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BF8C5F" w14:textId="3413A8EC" w:rsidR="00E444EC" w:rsidRPr="00E444EC" w:rsidRDefault="35C7172B" w:rsidP="4A6B1DA0">
            <w:pPr>
              <w:spacing w:line="240" w:lineRule="auto"/>
              <w:ind w:left="105"/>
              <w:jc w:val="right"/>
              <w:textAlignment w:val="baseline"/>
              <w:rPr>
                <w:rFonts w:eastAsia="Times New Roman"/>
                <w:color w:val="auto"/>
                <w:lang w:eastAsia="en-US"/>
              </w:rPr>
            </w:pPr>
            <w:r w:rsidRPr="4A6B1DA0">
              <w:rPr>
                <w:rFonts w:eastAsia="Times New Roman"/>
                <w:lang w:eastAsia="en-US"/>
              </w:rPr>
              <w:t>6.8%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8D368" w14:textId="2A096E14" w:rsidR="00E444EC" w:rsidRPr="00E444EC" w:rsidRDefault="35C7172B" w:rsidP="4A6B1DA0">
            <w:pPr>
              <w:spacing w:line="240" w:lineRule="auto"/>
              <w:jc w:val="right"/>
              <w:textAlignment w:val="baseline"/>
              <w:rPr>
                <w:rFonts w:eastAsia="Times New Roman"/>
                <w:color w:val="auto"/>
                <w:lang w:eastAsia="en-US"/>
              </w:rPr>
            </w:pPr>
            <w:r w:rsidRPr="4A6B1DA0">
              <w:rPr>
                <w:rFonts w:eastAsia="Times New Roman"/>
                <w:lang w:eastAsia="en-US"/>
              </w:rPr>
              <w:t>6.6%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30DC7" w14:textId="767E7A17" w:rsidR="00E444EC" w:rsidRPr="00E444EC" w:rsidRDefault="00E444EC" w:rsidP="00E444EC">
            <w:pPr>
              <w:spacing w:line="240" w:lineRule="auto"/>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3</w:t>
            </w:r>
            <w:r w:rsidR="000B3221" w:rsidRPr="0078316E">
              <w:rPr>
                <w:rFonts w:eastAsia="Times New Roman" w:cstheme="minorHAnsi"/>
                <w:color w:val="000000"/>
                <w:szCs w:val="24"/>
                <w:lang w:eastAsia="en-US"/>
              </w:rPr>
              <w:t>3</w:t>
            </w:r>
            <w:r w:rsidR="00FC330E" w:rsidRPr="0078316E">
              <w:rPr>
                <w:rFonts w:eastAsia="Times New Roman" w:cstheme="minorHAnsi"/>
                <w:color w:val="000000"/>
                <w:szCs w:val="24"/>
                <w:lang w:eastAsia="en-US"/>
              </w:rPr>
              <w:t>.4</w:t>
            </w:r>
            <w:r w:rsidRPr="00E444EC">
              <w:rPr>
                <w:rFonts w:eastAsia="Times New Roman" w:cstheme="minorHAnsi"/>
                <w:color w:val="000000"/>
                <w:szCs w:val="24"/>
                <w:lang w:eastAsia="en-US"/>
              </w:rPr>
              <w:t>% </w:t>
            </w:r>
          </w:p>
        </w:tc>
      </w:tr>
      <w:tr w:rsidR="00E444EC" w:rsidRPr="00E444EC" w14:paraId="7D5BDB8B"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F0E39E"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25-34 (31-40)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58ECC8" w14:textId="644FDF1D" w:rsidR="00E444EC" w:rsidRPr="00E444EC" w:rsidRDefault="35C7172B" w:rsidP="4A6B1DA0">
            <w:pPr>
              <w:spacing w:line="240" w:lineRule="auto"/>
              <w:ind w:left="105"/>
              <w:jc w:val="right"/>
              <w:textAlignment w:val="baseline"/>
              <w:rPr>
                <w:rFonts w:eastAsia="Times New Roman"/>
                <w:color w:val="auto"/>
                <w:lang w:eastAsia="en-US"/>
              </w:rPr>
            </w:pPr>
            <w:r w:rsidRPr="4A6B1DA0">
              <w:rPr>
                <w:rFonts w:eastAsia="Times New Roman"/>
                <w:lang w:eastAsia="en-US"/>
              </w:rPr>
              <w:t>13.6%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8079F6" w14:textId="5BFE54F3" w:rsidR="00E444EC" w:rsidRPr="00E444EC" w:rsidRDefault="35C7172B" w:rsidP="4A6B1DA0">
            <w:pPr>
              <w:spacing w:line="240" w:lineRule="auto"/>
              <w:jc w:val="right"/>
              <w:textAlignment w:val="baseline"/>
              <w:rPr>
                <w:rFonts w:eastAsia="Times New Roman"/>
                <w:color w:val="auto"/>
                <w:lang w:eastAsia="en-US"/>
              </w:rPr>
            </w:pPr>
            <w:r w:rsidRPr="4A6B1DA0">
              <w:rPr>
                <w:rFonts w:eastAsia="Times New Roman"/>
                <w:lang w:eastAsia="en-US"/>
              </w:rPr>
              <w:t>15.5%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3D33E" w14:textId="50D78EBA" w:rsidR="00E444EC" w:rsidRPr="00E444EC" w:rsidRDefault="00FC330E"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35.</w:t>
            </w:r>
            <w:r w:rsidR="000B3221" w:rsidRPr="0078316E">
              <w:rPr>
                <w:rFonts w:eastAsia="Times New Roman" w:cstheme="minorHAnsi"/>
                <w:color w:val="000000"/>
                <w:szCs w:val="24"/>
                <w:lang w:eastAsia="en-US"/>
              </w:rPr>
              <w:t>0</w:t>
            </w:r>
            <w:r w:rsidR="00E444EC" w:rsidRPr="00E444EC">
              <w:rPr>
                <w:rFonts w:eastAsia="Times New Roman" w:cstheme="minorHAnsi"/>
                <w:color w:val="000000"/>
                <w:szCs w:val="24"/>
                <w:lang w:eastAsia="en-US"/>
              </w:rPr>
              <w:t>% </w:t>
            </w:r>
          </w:p>
        </w:tc>
      </w:tr>
      <w:tr w:rsidR="00E444EC" w:rsidRPr="00E444EC" w14:paraId="4B1B2177"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026499"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35-44 (41-50)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A1A39" w14:textId="52ADD4E7" w:rsidR="00E444EC" w:rsidRPr="00E444EC" w:rsidRDefault="35C7172B" w:rsidP="4A6B1DA0">
            <w:pPr>
              <w:spacing w:line="240" w:lineRule="auto"/>
              <w:ind w:left="105"/>
              <w:jc w:val="right"/>
              <w:textAlignment w:val="baseline"/>
              <w:rPr>
                <w:rFonts w:eastAsia="Times New Roman"/>
                <w:color w:val="auto"/>
                <w:lang w:eastAsia="en-US"/>
              </w:rPr>
            </w:pPr>
            <w:r w:rsidRPr="4A6B1DA0">
              <w:rPr>
                <w:rFonts w:eastAsia="Times New Roman"/>
                <w:lang w:eastAsia="en-US"/>
              </w:rPr>
              <w:t>12.7%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2CD1FA" w14:textId="1B017198" w:rsidR="00E444EC" w:rsidRPr="00E444EC" w:rsidRDefault="35C7172B" w:rsidP="4A6B1DA0">
            <w:pPr>
              <w:spacing w:line="240" w:lineRule="auto"/>
              <w:jc w:val="right"/>
              <w:textAlignment w:val="baseline"/>
              <w:rPr>
                <w:rFonts w:eastAsia="Times New Roman"/>
                <w:color w:val="auto"/>
                <w:lang w:eastAsia="en-US"/>
              </w:rPr>
            </w:pPr>
            <w:r w:rsidRPr="4A6B1DA0">
              <w:rPr>
                <w:rFonts w:eastAsia="Times New Roman"/>
                <w:lang w:eastAsia="en-US"/>
              </w:rPr>
              <w:t>13.1%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0326C" w14:textId="2F2A29D6" w:rsidR="00E444EC" w:rsidRPr="00E444EC" w:rsidRDefault="00500D0D"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3</w:t>
            </w:r>
            <w:r w:rsidR="000B3221" w:rsidRPr="0078316E">
              <w:rPr>
                <w:rFonts w:eastAsia="Times New Roman" w:cstheme="minorHAnsi"/>
                <w:color w:val="000000"/>
                <w:szCs w:val="24"/>
                <w:lang w:eastAsia="en-US"/>
              </w:rPr>
              <w:t>1.5</w:t>
            </w:r>
            <w:r w:rsidR="00E444EC" w:rsidRPr="00E444EC">
              <w:rPr>
                <w:rFonts w:eastAsia="Times New Roman" w:cstheme="minorHAnsi"/>
                <w:color w:val="000000"/>
                <w:szCs w:val="24"/>
                <w:lang w:eastAsia="en-US"/>
              </w:rPr>
              <w:t>% </w:t>
            </w:r>
          </w:p>
        </w:tc>
      </w:tr>
      <w:tr w:rsidR="00E444EC" w:rsidRPr="00E444EC" w14:paraId="4FA39A5D"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FAFF7"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45-54 (51-60)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E797D" w14:textId="654F7087" w:rsidR="00E444EC" w:rsidRPr="00E444EC" w:rsidRDefault="35C7172B" w:rsidP="4A6B1DA0">
            <w:pPr>
              <w:spacing w:line="240" w:lineRule="auto"/>
              <w:ind w:left="105"/>
              <w:jc w:val="right"/>
              <w:textAlignment w:val="baseline"/>
              <w:rPr>
                <w:rFonts w:eastAsia="Times New Roman"/>
                <w:color w:val="auto"/>
                <w:lang w:eastAsia="en-US"/>
              </w:rPr>
            </w:pPr>
            <w:r w:rsidRPr="4A6B1DA0">
              <w:rPr>
                <w:rFonts w:eastAsia="Times New Roman"/>
                <w:lang w:eastAsia="en-US"/>
              </w:rPr>
              <w:t>11.4%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37737A" w14:textId="2EFA6F2D" w:rsidR="00E444EC" w:rsidRPr="00E444EC" w:rsidRDefault="35C7172B" w:rsidP="4A6B1DA0">
            <w:pPr>
              <w:spacing w:line="240" w:lineRule="auto"/>
              <w:jc w:val="right"/>
              <w:textAlignment w:val="baseline"/>
              <w:rPr>
                <w:rFonts w:eastAsia="Times New Roman"/>
                <w:color w:val="auto"/>
                <w:lang w:eastAsia="en-US"/>
              </w:rPr>
            </w:pPr>
            <w:r w:rsidRPr="4A6B1DA0">
              <w:rPr>
                <w:rFonts w:eastAsia="Times New Roman"/>
                <w:lang w:eastAsia="en-US"/>
              </w:rPr>
              <w:t>11.1%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55B23E" w14:textId="7F93B514" w:rsidR="00E444EC" w:rsidRPr="00E444EC" w:rsidRDefault="000B3221"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r w:rsidR="00E444EC" w:rsidRPr="00E444EC">
              <w:rPr>
                <w:rFonts w:eastAsia="Times New Roman" w:cstheme="minorHAnsi"/>
                <w:color w:val="000000"/>
                <w:szCs w:val="24"/>
                <w:lang w:eastAsia="en-US"/>
              </w:rPr>
              <w:t>1% </w:t>
            </w:r>
          </w:p>
        </w:tc>
      </w:tr>
      <w:tr w:rsidR="00E444EC" w:rsidRPr="00E444EC" w14:paraId="0FC8E6CC"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5C835"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55-59 (61-70)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BE6B9A" w14:textId="734225EA" w:rsidR="00E444EC" w:rsidRPr="00E444EC" w:rsidRDefault="35C7172B" w:rsidP="4A6B1DA0">
            <w:pPr>
              <w:spacing w:line="240" w:lineRule="auto"/>
              <w:ind w:left="105"/>
              <w:jc w:val="right"/>
              <w:textAlignment w:val="baseline"/>
              <w:rPr>
                <w:rFonts w:eastAsia="Times New Roman"/>
                <w:color w:val="auto"/>
                <w:lang w:eastAsia="en-US"/>
              </w:rPr>
            </w:pPr>
            <w:r w:rsidRPr="4A6B1DA0">
              <w:rPr>
                <w:rFonts w:eastAsia="Times New Roman"/>
                <w:lang w:eastAsia="en-US"/>
              </w:rPr>
              <w:t>6.3%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32BE53" w14:textId="1658F6F2" w:rsidR="00E444EC" w:rsidRPr="00E444EC" w:rsidRDefault="35C7172B" w:rsidP="4A6B1DA0">
            <w:pPr>
              <w:spacing w:line="240" w:lineRule="auto"/>
              <w:jc w:val="right"/>
              <w:textAlignment w:val="baseline"/>
              <w:rPr>
                <w:rFonts w:eastAsia="Times New Roman"/>
                <w:color w:val="auto"/>
                <w:lang w:eastAsia="en-US"/>
              </w:rPr>
            </w:pPr>
            <w:r w:rsidRPr="4A6B1DA0">
              <w:rPr>
                <w:rFonts w:eastAsia="Times New Roman"/>
                <w:lang w:eastAsia="en-US"/>
              </w:rPr>
              <w:t>5.9%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C45A6" w14:textId="5A9407FC" w:rsidR="00E444EC" w:rsidRPr="00E444EC" w:rsidRDefault="00E444EC" w:rsidP="00E444EC">
            <w:pPr>
              <w:spacing w:line="240" w:lineRule="auto"/>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w:t>
            </w:r>
            <w:r w:rsidR="00627BFF" w:rsidRPr="0078316E">
              <w:rPr>
                <w:rFonts w:eastAsia="Times New Roman" w:cstheme="minorHAnsi"/>
                <w:color w:val="000000"/>
                <w:szCs w:val="24"/>
                <w:lang w:eastAsia="en-US"/>
              </w:rPr>
              <w:t>1</w:t>
            </w:r>
            <w:r w:rsidRPr="00E444EC">
              <w:rPr>
                <w:rFonts w:eastAsia="Times New Roman" w:cstheme="minorHAnsi"/>
                <w:color w:val="000000"/>
                <w:szCs w:val="24"/>
                <w:lang w:eastAsia="en-US"/>
              </w:rPr>
              <w:t>% </w:t>
            </w:r>
          </w:p>
        </w:tc>
      </w:tr>
      <w:tr w:rsidR="00E444EC" w:rsidRPr="00E444EC" w14:paraId="42FBA2BC"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4ACC65"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60-64 (71 and older)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8FFF95" w14:textId="23C30409" w:rsidR="00E444EC" w:rsidRPr="00E444EC" w:rsidRDefault="35C7172B" w:rsidP="4A6B1DA0">
            <w:pPr>
              <w:spacing w:line="240" w:lineRule="auto"/>
              <w:ind w:left="105"/>
              <w:jc w:val="right"/>
              <w:textAlignment w:val="baseline"/>
              <w:rPr>
                <w:rFonts w:eastAsia="Times New Roman"/>
                <w:color w:val="auto"/>
                <w:lang w:eastAsia="en-US"/>
              </w:rPr>
            </w:pPr>
            <w:r w:rsidRPr="4A6B1DA0">
              <w:rPr>
                <w:rFonts w:eastAsia="Times New Roman"/>
                <w:lang w:eastAsia="en-US"/>
              </w:rPr>
              <w:t>6.1%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CB624" w14:textId="21CCAC06" w:rsidR="00E444EC" w:rsidRPr="00E444EC" w:rsidRDefault="35C7172B" w:rsidP="4A6B1DA0">
            <w:pPr>
              <w:spacing w:line="240" w:lineRule="auto"/>
              <w:jc w:val="right"/>
              <w:textAlignment w:val="baseline"/>
              <w:rPr>
                <w:rFonts w:eastAsia="Times New Roman"/>
                <w:color w:val="auto"/>
                <w:lang w:eastAsia="en-US"/>
              </w:rPr>
            </w:pPr>
            <w:r w:rsidRPr="4A6B1DA0">
              <w:rPr>
                <w:rFonts w:eastAsia="Times New Roman"/>
                <w:lang w:eastAsia="en-US"/>
              </w:rPr>
              <w:t>5.9%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F47A10" w14:textId="77777777" w:rsidR="00E444EC" w:rsidRPr="00E444EC" w:rsidRDefault="00E444EC" w:rsidP="00E444EC">
            <w:pPr>
              <w:spacing w:line="240" w:lineRule="auto"/>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0% </w:t>
            </w:r>
          </w:p>
        </w:tc>
      </w:tr>
      <w:tr w:rsidR="00E444EC" w:rsidRPr="00E444EC" w14:paraId="00CE075C"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EE7DA"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65-74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18311" w14:textId="33CA286E" w:rsidR="00E444EC" w:rsidRPr="00E444EC" w:rsidRDefault="35C7172B" w:rsidP="4A6B1DA0">
            <w:pPr>
              <w:spacing w:line="240" w:lineRule="auto"/>
              <w:ind w:left="105"/>
              <w:jc w:val="right"/>
              <w:textAlignment w:val="baseline"/>
              <w:rPr>
                <w:rFonts w:eastAsia="Times New Roman"/>
                <w:color w:val="auto"/>
                <w:lang w:eastAsia="en-US"/>
              </w:rPr>
            </w:pPr>
            <w:r w:rsidRPr="4A6B1DA0">
              <w:rPr>
                <w:rFonts w:eastAsia="Times New Roman"/>
                <w:lang w:eastAsia="en-US"/>
              </w:rPr>
              <w:t>9.3%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7DFA17" w14:textId="5D008C53" w:rsidR="00E444EC" w:rsidRPr="00E444EC" w:rsidRDefault="35C7172B" w:rsidP="4A6B1DA0">
            <w:pPr>
              <w:spacing w:line="240" w:lineRule="auto"/>
              <w:jc w:val="right"/>
              <w:textAlignment w:val="baseline"/>
              <w:rPr>
                <w:rFonts w:eastAsia="Times New Roman"/>
                <w:color w:val="auto"/>
                <w:lang w:eastAsia="en-US"/>
              </w:rPr>
            </w:pPr>
            <w:r w:rsidRPr="4A6B1DA0">
              <w:rPr>
                <w:rFonts w:eastAsia="Times New Roman"/>
                <w:lang w:eastAsia="en-US"/>
              </w:rPr>
              <w:t>8.4%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0392C" w14:textId="6096C543" w:rsidR="00E444EC" w:rsidRPr="00E444EC" w:rsidRDefault="000B3221"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r w:rsidR="00E444EC" w:rsidRPr="00E444EC">
              <w:rPr>
                <w:rFonts w:eastAsia="Times New Roman" w:cstheme="minorHAnsi"/>
                <w:color w:val="000000"/>
                <w:szCs w:val="24"/>
                <w:lang w:eastAsia="en-US"/>
              </w:rPr>
              <w:t> </w:t>
            </w:r>
          </w:p>
        </w:tc>
      </w:tr>
      <w:tr w:rsidR="00E444EC" w:rsidRPr="00E444EC" w14:paraId="73FF32B0"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CF4A3" w14:textId="58B1F803" w:rsidR="00E444EC" w:rsidRPr="00E444EC" w:rsidRDefault="35C7172B" w:rsidP="4A6B1DA0">
            <w:pPr>
              <w:spacing w:line="240" w:lineRule="auto"/>
              <w:ind w:left="105"/>
              <w:textAlignment w:val="baseline"/>
              <w:rPr>
                <w:rFonts w:eastAsia="Times New Roman"/>
                <w:color w:val="auto"/>
                <w:lang w:eastAsia="en-US"/>
              </w:rPr>
            </w:pPr>
            <w:r w:rsidRPr="4A6B1DA0">
              <w:rPr>
                <w:rFonts w:eastAsia="Times New Roman"/>
                <w:lang w:eastAsia="en-US"/>
              </w:rPr>
              <w:t>75-84</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421577" w14:textId="5A5D82D1" w:rsidR="00E444EC" w:rsidRPr="00E444EC" w:rsidRDefault="35C7172B" w:rsidP="4A6B1DA0">
            <w:pPr>
              <w:spacing w:line="240" w:lineRule="auto"/>
              <w:ind w:left="105"/>
              <w:jc w:val="right"/>
              <w:textAlignment w:val="baseline"/>
              <w:rPr>
                <w:rFonts w:eastAsia="Times New Roman"/>
                <w:color w:val="auto"/>
                <w:lang w:eastAsia="en-US"/>
              </w:rPr>
            </w:pPr>
            <w:r w:rsidRPr="4A6B1DA0">
              <w:rPr>
                <w:rFonts w:eastAsia="Times New Roman"/>
                <w:lang w:eastAsia="en-US"/>
              </w:rPr>
              <w:t>4.9%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E4C2C" w14:textId="0714DFAF" w:rsidR="00E444EC" w:rsidRPr="00E444EC" w:rsidRDefault="35C7172B" w:rsidP="4A6B1DA0">
            <w:pPr>
              <w:spacing w:line="240" w:lineRule="auto"/>
              <w:jc w:val="right"/>
              <w:textAlignment w:val="baseline"/>
              <w:rPr>
                <w:rFonts w:eastAsia="Times New Roman"/>
                <w:color w:val="auto"/>
                <w:lang w:eastAsia="en-US"/>
              </w:rPr>
            </w:pPr>
            <w:r w:rsidRPr="4A6B1DA0">
              <w:rPr>
                <w:rFonts w:eastAsia="Times New Roman"/>
                <w:lang w:eastAsia="en-US"/>
              </w:rPr>
              <w:t>4.0%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FD1AEF" w14:textId="131A8511" w:rsidR="00E444EC" w:rsidRPr="00E444EC" w:rsidRDefault="000B3221"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r w:rsidR="00E444EC" w:rsidRPr="00E444EC">
              <w:rPr>
                <w:rFonts w:eastAsia="Times New Roman" w:cstheme="minorHAnsi"/>
                <w:color w:val="000000"/>
                <w:szCs w:val="24"/>
                <w:lang w:eastAsia="en-US"/>
              </w:rPr>
              <w:t> </w:t>
            </w:r>
          </w:p>
        </w:tc>
      </w:tr>
      <w:tr w:rsidR="4A6B1DA0" w14:paraId="4860B644"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CAB7C5" w14:textId="468629E2" w:rsidR="4A6B1DA0" w:rsidRDefault="4A6B1DA0" w:rsidP="4A6B1DA0">
            <w:pPr>
              <w:spacing w:line="240" w:lineRule="auto"/>
              <w:ind w:left="105"/>
              <w:rPr>
                <w:rFonts w:eastAsia="Times New Roman"/>
                <w:szCs w:val="24"/>
                <w:lang w:eastAsia="en-US"/>
              </w:rPr>
            </w:pPr>
            <w:r w:rsidRPr="4A6B1DA0">
              <w:rPr>
                <w:rFonts w:eastAsia="Times New Roman"/>
                <w:lang w:eastAsia="en-US"/>
              </w:rPr>
              <w:t>85 years and over</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6A950" w14:textId="447A6031" w:rsidR="4A6B1DA0" w:rsidRDefault="4A6B1DA0" w:rsidP="4A6B1DA0">
            <w:pPr>
              <w:spacing w:line="240" w:lineRule="auto"/>
              <w:jc w:val="right"/>
              <w:rPr>
                <w:rFonts w:eastAsia="Times New Roman"/>
                <w:szCs w:val="24"/>
                <w:lang w:eastAsia="en-US"/>
              </w:rPr>
            </w:pPr>
            <w:r w:rsidRPr="4A6B1DA0">
              <w:rPr>
                <w:rFonts w:eastAsia="Times New Roman"/>
                <w:szCs w:val="24"/>
                <w:lang w:eastAsia="en-US"/>
              </w:rPr>
              <w:t xml:space="preserve">1.9%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CB533" w14:textId="58BB9CF6" w:rsidR="4A6B1DA0" w:rsidRDefault="4A6B1DA0" w:rsidP="4A6B1DA0">
            <w:pPr>
              <w:spacing w:line="240" w:lineRule="auto"/>
              <w:jc w:val="right"/>
              <w:rPr>
                <w:rFonts w:eastAsia="Times New Roman"/>
                <w:szCs w:val="24"/>
                <w:lang w:eastAsia="en-US"/>
              </w:rPr>
            </w:pPr>
            <w:r w:rsidRPr="4A6B1DA0">
              <w:rPr>
                <w:rFonts w:eastAsia="Times New Roman"/>
                <w:szCs w:val="24"/>
                <w:lang w:eastAsia="en-US"/>
              </w:rPr>
              <w:t xml:space="preserve">1.6%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B1DB23" w14:textId="73B8A289" w:rsidR="4A6B1DA0" w:rsidRDefault="4A6B1DA0" w:rsidP="4A6B1DA0">
            <w:pPr>
              <w:spacing w:line="240" w:lineRule="auto"/>
              <w:jc w:val="right"/>
              <w:rPr>
                <w:rFonts w:eastAsia="Times New Roman"/>
                <w:szCs w:val="24"/>
                <w:lang w:eastAsia="en-US"/>
              </w:rPr>
            </w:pPr>
            <w:r w:rsidRPr="4A6B1DA0">
              <w:rPr>
                <w:rFonts w:eastAsia="Times New Roman"/>
                <w:szCs w:val="24"/>
                <w:lang w:eastAsia="en-US"/>
              </w:rPr>
              <w:t>-</w:t>
            </w:r>
          </w:p>
        </w:tc>
      </w:tr>
      <w:tr w:rsidR="00E444EC" w:rsidRPr="00E444EC" w14:paraId="1AFF2C35" w14:textId="77777777" w:rsidTr="4A6B1DA0">
        <w:trPr>
          <w:trHeight w:val="315"/>
        </w:trPr>
        <w:tc>
          <w:tcPr>
            <w:tcW w:w="9892"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0489169"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b/>
                <w:bCs/>
                <w:color w:val="000000"/>
                <w:szCs w:val="24"/>
                <w:lang w:eastAsia="en-US"/>
              </w:rPr>
              <w:t>Which of the following best describes your gender?</w:t>
            </w:r>
            <w:r w:rsidRPr="00E444EC">
              <w:rPr>
                <w:rFonts w:eastAsia="Times New Roman" w:cstheme="minorHAnsi"/>
                <w:color w:val="000000"/>
                <w:szCs w:val="24"/>
                <w:lang w:eastAsia="en-US"/>
              </w:rPr>
              <w:t>  </w:t>
            </w:r>
          </w:p>
        </w:tc>
      </w:tr>
      <w:tr w:rsidR="00E444EC" w:rsidRPr="00E444EC" w14:paraId="5AB694BE" w14:textId="77777777" w:rsidTr="4A6B1DA0">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FB689"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Female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1A71F8" w14:textId="58A9854C" w:rsidR="00E444EC" w:rsidRPr="00E444EC" w:rsidRDefault="35C7172B" w:rsidP="6252B915">
            <w:pPr>
              <w:spacing w:line="240" w:lineRule="auto"/>
              <w:ind w:left="105"/>
              <w:jc w:val="right"/>
              <w:textAlignment w:val="baseline"/>
              <w:rPr>
                <w:rFonts w:eastAsia="Times New Roman"/>
                <w:color w:val="auto"/>
                <w:lang w:eastAsia="en-US"/>
              </w:rPr>
            </w:pPr>
            <w:r w:rsidRPr="4A6B1DA0">
              <w:rPr>
                <w:rFonts w:eastAsia="Times New Roman"/>
                <w:lang w:eastAsia="en-US"/>
              </w:rPr>
              <w:t>50.4%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32CE1" w14:textId="554802AD" w:rsidR="00E444EC" w:rsidRPr="00E444EC" w:rsidRDefault="35C7172B" w:rsidP="6252B915">
            <w:pPr>
              <w:spacing w:line="240" w:lineRule="auto"/>
              <w:jc w:val="right"/>
              <w:textAlignment w:val="baseline"/>
              <w:rPr>
                <w:rFonts w:eastAsia="Times New Roman"/>
                <w:color w:val="auto"/>
                <w:lang w:eastAsia="en-US"/>
              </w:rPr>
            </w:pPr>
            <w:r w:rsidRPr="4A6B1DA0">
              <w:rPr>
                <w:rFonts w:eastAsia="Times New Roman"/>
                <w:lang w:eastAsia="en-US"/>
              </w:rPr>
              <w:t>51.0%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DA241" w14:textId="2FB880BD" w:rsidR="00E444EC" w:rsidRPr="00E444EC" w:rsidRDefault="007578CD"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49.6</w:t>
            </w:r>
            <w:r w:rsidR="00E444EC" w:rsidRPr="00E444EC">
              <w:rPr>
                <w:rFonts w:eastAsia="Times New Roman" w:cstheme="minorHAnsi"/>
                <w:color w:val="000000"/>
                <w:szCs w:val="24"/>
                <w:lang w:eastAsia="en-US"/>
              </w:rPr>
              <w:t>% </w:t>
            </w:r>
          </w:p>
        </w:tc>
      </w:tr>
      <w:tr w:rsidR="00E444EC" w:rsidRPr="00E444EC" w14:paraId="25D2F512"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5240D"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Male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4D733" w14:textId="00B1F094" w:rsidR="00E444EC" w:rsidRPr="00E444EC" w:rsidRDefault="35C7172B" w:rsidP="6252B915">
            <w:pPr>
              <w:spacing w:line="240" w:lineRule="auto"/>
              <w:ind w:left="105"/>
              <w:jc w:val="right"/>
              <w:textAlignment w:val="baseline"/>
              <w:rPr>
                <w:rFonts w:eastAsia="Times New Roman"/>
                <w:color w:val="auto"/>
                <w:lang w:eastAsia="en-US"/>
              </w:rPr>
            </w:pPr>
            <w:r w:rsidRPr="4A6B1DA0">
              <w:rPr>
                <w:rFonts w:eastAsia="Times New Roman"/>
                <w:lang w:eastAsia="en-US"/>
              </w:rPr>
              <w:t>49.6%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F07627" w14:textId="2F6E5A9B" w:rsidR="00E444EC" w:rsidRPr="00E444EC" w:rsidRDefault="35C7172B" w:rsidP="6252B915">
            <w:pPr>
              <w:spacing w:line="240" w:lineRule="auto"/>
              <w:jc w:val="right"/>
              <w:textAlignment w:val="baseline"/>
              <w:rPr>
                <w:rFonts w:eastAsia="Times New Roman"/>
                <w:color w:val="auto"/>
                <w:lang w:eastAsia="en-US"/>
              </w:rPr>
            </w:pPr>
            <w:r w:rsidRPr="4A6B1DA0">
              <w:rPr>
                <w:rFonts w:eastAsia="Times New Roman"/>
                <w:lang w:eastAsia="en-US"/>
              </w:rPr>
              <w:t>49.0%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F1799B" w14:textId="443019B7" w:rsidR="00E444EC" w:rsidRPr="00E444EC" w:rsidRDefault="00E15A3A"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50</w:t>
            </w:r>
            <w:r w:rsidR="007578CD" w:rsidRPr="0078316E">
              <w:rPr>
                <w:rFonts w:eastAsia="Times New Roman" w:cstheme="minorHAnsi"/>
                <w:color w:val="000000"/>
                <w:szCs w:val="24"/>
                <w:lang w:eastAsia="en-US"/>
              </w:rPr>
              <w:t>.1</w:t>
            </w:r>
            <w:r w:rsidR="00E444EC" w:rsidRPr="00E444EC">
              <w:rPr>
                <w:rFonts w:eastAsia="Times New Roman" w:cstheme="minorHAnsi"/>
                <w:color w:val="000000"/>
                <w:szCs w:val="24"/>
                <w:lang w:eastAsia="en-US"/>
              </w:rPr>
              <w:t>% </w:t>
            </w:r>
          </w:p>
        </w:tc>
      </w:tr>
      <w:tr w:rsidR="00E444EC" w:rsidRPr="00E444EC" w14:paraId="6F394A41"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106B23"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(Non-binary/genderqueer/gender nonconforming)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EAEF02" w14:textId="5789E134" w:rsidR="00E444EC" w:rsidRPr="00E444EC" w:rsidRDefault="00AC4172"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r w:rsidR="00E444EC" w:rsidRPr="00E444EC">
              <w:rPr>
                <w:rFonts w:eastAsia="Times New Roman" w:cstheme="minorHAnsi"/>
                <w:color w:val="000000"/>
                <w:szCs w:val="24"/>
                <w:lang w:eastAsia="en-US"/>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E02300" w14:textId="6B97E3FA" w:rsidR="00E444EC" w:rsidRPr="00E444EC" w:rsidRDefault="00AC4172"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AB99D5" w14:textId="10829B1A" w:rsidR="00E444EC" w:rsidRPr="00E444EC" w:rsidRDefault="00E444EC" w:rsidP="00E444EC">
            <w:pPr>
              <w:spacing w:line="240" w:lineRule="auto"/>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w:t>
            </w:r>
            <w:r w:rsidR="008C73E3" w:rsidRPr="0078316E">
              <w:rPr>
                <w:rFonts w:eastAsia="Times New Roman" w:cstheme="minorHAnsi"/>
                <w:color w:val="000000"/>
                <w:szCs w:val="24"/>
                <w:lang w:eastAsia="en-US"/>
              </w:rPr>
              <w:t>2</w:t>
            </w:r>
            <w:r w:rsidRPr="00E444EC">
              <w:rPr>
                <w:rFonts w:eastAsia="Times New Roman" w:cstheme="minorHAnsi"/>
                <w:color w:val="000000"/>
                <w:szCs w:val="24"/>
                <w:lang w:eastAsia="en-US"/>
              </w:rPr>
              <w:t>% </w:t>
            </w:r>
          </w:p>
        </w:tc>
      </w:tr>
      <w:tr w:rsidR="00E444EC" w:rsidRPr="00E444EC" w14:paraId="43FC3FFB"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2A391" w14:textId="77777777" w:rsidR="00E444EC" w:rsidRPr="00E444EC" w:rsidRDefault="00E444EC" w:rsidP="00605031">
            <w:pPr>
              <w:spacing w:line="240" w:lineRule="auto"/>
              <w:ind w:left="78"/>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(Prefer not to respond)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A9A035" w14:textId="71950891" w:rsidR="00E444EC" w:rsidRPr="00E444EC" w:rsidRDefault="00AC4172"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73E361" w14:textId="474B71D7" w:rsidR="00E444EC" w:rsidRPr="00E444EC" w:rsidRDefault="00AC4172"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6B6B7" w14:textId="7214F41F" w:rsidR="00E444EC" w:rsidRPr="00E444EC" w:rsidRDefault="00E444EC" w:rsidP="00E444EC">
            <w:pPr>
              <w:spacing w:line="240" w:lineRule="auto"/>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w:t>
            </w:r>
            <w:r w:rsidR="008C73E3" w:rsidRPr="0078316E">
              <w:rPr>
                <w:rFonts w:eastAsia="Times New Roman" w:cstheme="minorHAnsi"/>
                <w:color w:val="000000"/>
                <w:szCs w:val="24"/>
                <w:lang w:eastAsia="en-US"/>
              </w:rPr>
              <w:t>1</w:t>
            </w:r>
            <w:r w:rsidRPr="00E444EC">
              <w:rPr>
                <w:rFonts w:eastAsia="Times New Roman" w:cstheme="minorHAnsi"/>
                <w:color w:val="000000"/>
                <w:szCs w:val="24"/>
                <w:lang w:eastAsia="en-US"/>
              </w:rPr>
              <w:t>% </w:t>
            </w:r>
          </w:p>
        </w:tc>
      </w:tr>
      <w:tr w:rsidR="00E444EC" w:rsidRPr="00E444EC" w14:paraId="7FB04B4B"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2F4E2F" w14:textId="77777777" w:rsidR="00E444EC" w:rsidRPr="00E444EC" w:rsidRDefault="00E444EC" w:rsidP="00605031">
            <w:pPr>
              <w:spacing w:line="240" w:lineRule="auto"/>
              <w:ind w:left="78"/>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(Transgender man)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73E4A" w14:textId="242F9913" w:rsidR="00E444EC" w:rsidRPr="00E444EC" w:rsidRDefault="00AC4172"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D4EDD" w14:textId="75A07818" w:rsidR="00E444EC" w:rsidRPr="00E444EC" w:rsidRDefault="00AC4172"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472DAF" w14:textId="26BC9F0C" w:rsidR="00E444EC" w:rsidRPr="00E444EC" w:rsidRDefault="00E444EC" w:rsidP="00E444EC">
            <w:pPr>
              <w:spacing w:line="240" w:lineRule="auto"/>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w:t>
            </w:r>
            <w:r w:rsidR="008C73E3" w:rsidRPr="0078316E">
              <w:rPr>
                <w:rFonts w:eastAsia="Times New Roman" w:cstheme="minorHAnsi"/>
                <w:color w:val="000000"/>
                <w:szCs w:val="24"/>
                <w:lang w:eastAsia="en-US"/>
              </w:rPr>
              <w:t>1</w:t>
            </w:r>
            <w:r w:rsidRPr="00E444EC">
              <w:rPr>
                <w:rFonts w:eastAsia="Times New Roman" w:cstheme="minorHAnsi"/>
                <w:color w:val="000000"/>
                <w:szCs w:val="24"/>
                <w:lang w:eastAsia="en-US"/>
              </w:rPr>
              <w:t>% </w:t>
            </w:r>
          </w:p>
        </w:tc>
      </w:tr>
      <w:tr w:rsidR="00E444EC" w:rsidRPr="00E444EC" w14:paraId="66E73181" w14:textId="77777777" w:rsidTr="4A6B1DA0">
        <w:trPr>
          <w:trHeight w:val="315"/>
        </w:trPr>
        <w:tc>
          <w:tcPr>
            <w:tcW w:w="9892"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9456959"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b/>
                <w:bCs/>
                <w:color w:val="000000"/>
                <w:szCs w:val="24"/>
                <w:lang w:eastAsia="en-US"/>
              </w:rPr>
              <w:t>Are you Hispanic or Latino/a/x?</w:t>
            </w:r>
            <w:r w:rsidRPr="00E444EC">
              <w:rPr>
                <w:rFonts w:eastAsia="Times New Roman" w:cstheme="minorHAnsi"/>
                <w:color w:val="000000"/>
                <w:szCs w:val="24"/>
                <w:lang w:eastAsia="en-US"/>
              </w:rPr>
              <w:t>  </w:t>
            </w:r>
          </w:p>
        </w:tc>
      </w:tr>
      <w:tr w:rsidR="00E444EC" w:rsidRPr="00E444EC" w14:paraId="75D5B745"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630837"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Yes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F0477" w14:textId="134B7236" w:rsidR="00E444EC" w:rsidRPr="00E444EC" w:rsidRDefault="00E444EC" w:rsidP="6252B915">
            <w:pPr>
              <w:spacing w:line="240" w:lineRule="auto"/>
              <w:ind w:left="105"/>
              <w:jc w:val="right"/>
              <w:textAlignment w:val="baseline"/>
              <w:rPr>
                <w:rFonts w:eastAsia="Times New Roman"/>
                <w:color w:val="auto"/>
                <w:lang w:eastAsia="en-US"/>
              </w:rPr>
            </w:pPr>
            <w:r w:rsidRPr="6252B915">
              <w:rPr>
                <w:rFonts w:eastAsia="Times New Roman"/>
                <w:lang w:eastAsia="en-US"/>
              </w:rPr>
              <w:t>11.1%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9B24F2" w14:textId="553FB91A" w:rsidR="00E444EC" w:rsidRPr="00E444EC" w:rsidRDefault="00E444EC" w:rsidP="6252B915">
            <w:pPr>
              <w:spacing w:line="240" w:lineRule="auto"/>
              <w:jc w:val="right"/>
              <w:textAlignment w:val="baseline"/>
              <w:rPr>
                <w:rFonts w:eastAsia="Times New Roman"/>
                <w:color w:val="auto"/>
                <w:lang w:eastAsia="en-US"/>
              </w:rPr>
            </w:pPr>
            <w:r w:rsidRPr="6252B915">
              <w:rPr>
                <w:rFonts w:eastAsia="Times New Roman"/>
                <w:lang w:eastAsia="en-US"/>
              </w:rPr>
              <w:t>17.9%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E517FA" w14:textId="20CD0246" w:rsidR="00E444EC" w:rsidRPr="00E444EC" w:rsidRDefault="00994A83"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.5</w:t>
            </w:r>
            <w:r w:rsidR="00E444EC" w:rsidRPr="00E444EC">
              <w:rPr>
                <w:rFonts w:eastAsia="Times New Roman" w:cstheme="minorHAnsi"/>
                <w:color w:val="000000"/>
                <w:szCs w:val="24"/>
                <w:lang w:eastAsia="en-US"/>
              </w:rPr>
              <w:t>% </w:t>
            </w:r>
          </w:p>
        </w:tc>
      </w:tr>
      <w:tr w:rsidR="00E444EC" w:rsidRPr="00E444EC" w14:paraId="4D50CF3D"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4D006"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No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D36B1" w14:textId="4D2E484D" w:rsidR="00E444EC" w:rsidRPr="00E444EC" w:rsidRDefault="00E444EC" w:rsidP="6252B915">
            <w:pPr>
              <w:spacing w:line="240" w:lineRule="auto"/>
              <w:ind w:left="105"/>
              <w:jc w:val="right"/>
              <w:textAlignment w:val="baseline"/>
              <w:rPr>
                <w:rFonts w:eastAsia="Times New Roman"/>
                <w:color w:val="auto"/>
                <w:lang w:eastAsia="en-US"/>
              </w:rPr>
            </w:pPr>
            <w:r w:rsidRPr="6252B915">
              <w:rPr>
                <w:rFonts w:eastAsia="Times New Roman"/>
                <w:lang w:eastAsia="en-US"/>
              </w:rPr>
              <w:t>88.9%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80D32" w14:textId="49F4DC3D" w:rsidR="00E444EC" w:rsidRPr="00E444EC" w:rsidRDefault="00E444EC" w:rsidP="6252B915">
            <w:pPr>
              <w:spacing w:line="240" w:lineRule="auto"/>
              <w:jc w:val="right"/>
              <w:textAlignment w:val="baseline"/>
              <w:rPr>
                <w:rFonts w:eastAsia="Times New Roman"/>
                <w:color w:val="auto"/>
                <w:lang w:eastAsia="en-US"/>
              </w:rPr>
            </w:pPr>
            <w:r w:rsidRPr="6252B915">
              <w:rPr>
                <w:rFonts w:eastAsia="Times New Roman"/>
                <w:lang w:eastAsia="en-US"/>
              </w:rPr>
              <w:t>82.1%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F42C1" w14:textId="5FE5C8FA" w:rsidR="00E444EC" w:rsidRPr="00E444EC" w:rsidRDefault="00994A83"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99.5</w:t>
            </w:r>
            <w:r w:rsidR="00E444EC" w:rsidRPr="00E444EC">
              <w:rPr>
                <w:rFonts w:eastAsia="Times New Roman" w:cstheme="minorHAnsi"/>
                <w:color w:val="000000"/>
                <w:szCs w:val="24"/>
                <w:lang w:eastAsia="en-US"/>
              </w:rPr>
              <w:t>% </w:t>
            </w:r>
          </w:p>
        </w:tc>
      </w:tr>
      <w:tr w:rsidR="00E444EC" w:rsidRPr="00E444EC" w14:paraId="031AC927" w14:textId="77777777" w:rsidTr="4A6B1DA0">
        <w:trPr>
          <w:trHeight w:val="315"/>
        </w:trPr>
        <w:tc>
          <w:tcPr>
            <w:tcW w:w="9892"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02B2AEE"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b/>
                <w:bCs/>
                <w:color w:val="000000"/>
                <w:szCs w:val="24"/>
                <w:lang w:eastAsia="en-US"/>
              </w:rPr>
              <w:t>What is your race?</w:t>
            </w:r>
            <w:r w:rsidRPr="00E444EC">
              <w:rPr>
                <w:rFonts w:eastAsia="Times New Roman" w:cstheme="minorHAnsi"/>
                <w:color w:val="000000"/>
                <w:szCs w:val="24"/>
                <w:lang w:eastAsia="en-US"/>
              </w:rPr>
              <w:t>  </w:t>
            </w:r>
          </w:p>
        </w:tc>
      </w:tr>
      <w:tr w:rsidR="00E444EC" w:rsidRPr="00E444EC" w14:paraId="39BB012B"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384BB"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White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7D02D" w14:textId="21278C0A" w:rsidR="00E444EC" w:rsidRPr="00E444EC" w:rsidRDefault="3864BB5E" w:rsidP="4928EF2F">
            <w:pPr>
              <w:spacing w:line="240" w:lineRule="auto"/>
              <w:ind w:left="105"/>
              <w:jc w:val="right"/>
              <w:textAlignment w:val="baseline"/>
              <w:rPr>
                <w:rFonts w:eastAsia="Times New Roman"/>
                <w:color w:val="auto"/>
                <w:lang w:eastAsia="en-US"/>
              </w:rPr>
            </w:pPr>
            <w:r w:rsidRPr="4A6B1DA0">
              <w:rPr>
                <w:rFonts w:eastAsia="Times New Roman"/>
                <w:lang w:eastAsia="en-US"/>
              </w:rPr>
              <w:t>72.4%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6A41D0" w14:textId="10A072EF" w:rsidR="00E444EC" w:rsidRPr="00E444EC" w:rsidRDefault="3864BB5E" w:rsidP="4928EF2F">
            <w:pPr>
              <w:spacing w:line="240" w:lineRule="auto"/>
              <w:jc w:val="right"/>
              <w:textAlignment w:val="baseline"/>
              <w:rPr>
                <w:rFonts w:eastAsia="Times New Roman"/>
                <w:color w:val="auto"/>
                <w:lang w:eastAsia="en-US"/>
              </w:rPr>
            </w:pPr>
            <w:r w:rsidRPr="4A6B1DA0">
              <w:rPr>
                <w:rFonts w:eastAsia="Times New Roman"/>
                <w:lang w:eastAsia="en-US"/>
              </w:rPr>
              <w:t>69.1%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6B9EE2" w14:textId="6967D436" w:rsidR="00E444EC" w:rsidRPr="00E444EC" w:rsidRDefault="00B84BDC"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64.8</w:t>
            </w:r>
            <w:r w:rsidR="00E444EC" w:rsidRPr="00E444EC">
              <w:rPr>
                <w:rFonts w:eastAsia="Times New Roman" w:cstheme="minorHAnsi"/>
                <w:color w:val="000000"/>
                <w:szCs w:val="24"/>
                <w:lang w:eastAsia="en-US"/>
              </w:rPr>
              <w:t>% </w:t>
            </w:r>
          </w:p>
        </w:tc>
      </w:tr>
      <w:tr w:rsidR="00E444EC" w:rsidRPr="00E444EC" w14:paraId="2AFD4D0C" w14:textId="77777777" w:rsidTr="4A6B1DA0">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28A9E2"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Black or African American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0A2614" w14:textId="0C31BBC1" w:rsidR="00E444EC" w:rsidRPr="00E444EC" w:rsidRDefault="35C7172B" w:rsidP="6252B915">
            <w:pPr>
              <w:spacing w:line="240" w:lineRule="auto"/>
              <w:ind w:left="105"/>
              <w:jc w:val="right"/>
              <w:textAlignment w:val="baseline"/>
              <w:rPr>
                <w:rFonts w:eastAsia="Times New Roman"/>
                <w:color w:val="auto"/>
                <w:lang w:eastAsia="en-US"/>
              </w:rPr>
            </w:pPr>
            <w:r w:rsidRPr="4A6B1DA0">
              <w:rPr>
                <w:rFonts w:eastAsia="Times New Roman"/>
                <w:lang w:eastAsia="en-US"/>
              </w:rPr>
              <w:t>9</w:t>
            </w:r>
            <w:r w:rsidR="3864BB5E" w:rsidRPr="4A6B1DA0">
              <w:rPr>
                <w:rFonts w:eastAsia="Times New Roman"/>
                <w:lang w:eastAsia="en-US"/>
              </w:rPr>
              <w:t>.2</w:t>
            </w:r>
            <w:r w:rsidRPr="4A6B1DA0">
              <w:rPr>
                <w:rFonts w:eastAsia="Times New Roman"/>
                <w:lang w:eastAsia="en-US"/>
              </w:rPr>
              <w: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3CB72" w14:textId="72ED75A3" w:rsidR="00E444EC" w:rsidRPr="00E444EC" w:rsidRDefault="35C7172B" w:rsidP="6252B915">
            <w:pPr>
              <w:spacing w:line="240" w:lineRule="auto"/>
              <w:jc w:val="right"/>
              <w:textAlignment w:val="baseline"/>
              <w:rPr>
                <w:rFonts w:eastAsia="Times New Roman"/>
                <w:color w:val="auto"/>
                <w:lang w:eastAsia="en-US"/>
              </w:rPr>
            </w:pPr>
            <w:r w:rsidRPr="4A6B1DA0">
              <w:rPr>
                <w:rFonts w:eastAsia="Times New Roman"/>
                <w:lang w:eastAsia="en-US"/>
              </w:rPr>
              <w:t>17</w:t>
            </w:r>
            <w:r w:rsidR="3864BB5E" w:rsidRPr="4A6B1DA0">
              <w:rPr>
                <w:rFonts w:eastAsia="Times New Roman"/>
                <w:lang w:eastAsia="en-US"/>
              </w:rPr>
              <w:t>.7</w:t>
            </w:r>
            <w:r w:rsidRPr="4A6B1DA0">
              <w:rPr>
                <w:rFonts w:eastAsia="Times New Roman"/>
                <w:lang w:eastAsia="en-US"/>
              </w:rPr>
              <w:t>%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80A9C1" w14:textId="7D85E2C4" w:rsidR="00E444EC" w:rsidRPr="00E444EC" w:rsidRDefault="00B84BDC"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35.1</w:t>
            </w:r>
            <w:r w:rsidR="00E444EC" w:rsidRPr="00E444EC">
              <w:rPr>
                <w:rFonts w:eastAsia="Times New Roman" w:cstheme="minorHAnsi"/>
                <w:color w:val="000000"/>
                <w:szCs w:val="24"/>
                <w:lang w:eastAsia="en-US"/>
              </w:rPr>
              <w:t>% </w:t>
            </w:r>
          </w:p>
        </w:tc>
      </w:tr>
      <w:tr w:rsidR="00E444EC" w:rsidRPr="00E444EC" w14:paraId="68E0D353" w14:textId="77777777" w:rsidTr="4A6B1DA0">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818978" w14:textId="1563A671" w:rsidR="00E444EC" w:rsidRPr="00E444EC" w:rsidRDefault="00E445DB" w:rsidP="00E445DB">
            <w:pPr>
              <w:spacing w:line="240" w:lineRule="auto"/>
              <w:ind w:left="105"/>
              <w:contextualSpacing w:val="0"/>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Indigenous or Native</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39EB4" w14:textId="7034ECB7" w:rsidR="00E444EC" w:rsidRPr="00E444EC" w:rsidRDefault="35C7172B" w:rsidP="6252B915">
            <w:pPr>
              <w:spacing w:line="240" w:lineRule="auto"/>
              <w:jc w:val="right"/>
              <w:textAlignment w:val="baseline"/>
              <w:rPr>
                <w:rFonts w:eastAsia="Times New Roman"/>
                <w:color w:val="auto"/>
                <w:lang w:eastAsia="en-US"/>
              </w:rPr>
            </w:pPr>
            <w:r w:rsidRPr="4A6B1DA0">
              <w:rPr>
                <w:rFonts w:eastAsia="Times New Roman"/>
                <w:lang w:eastAsia="en-US"/>
              </w:rPr>
              <w:t>13.7%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6C3EA0" w14:textId="53826862" w:rsidR="00E444EC" w:rsidRPr="00E444EC" w:rsidRDefault="35C7172B" w:rsidP="6252B915">
            <w:pPr>
              <w:spacing w:line="240" w:lineRule="auto"/>
              <w:jc w:val="right"/>
              <w:textAlignment w:val="baseline"/>
              <w:rPr>
                <w:rFonts w:eastAsia="Times New Roman"/>
                <w:color w:val="auto"/>
                <w:lang w:eastAsia="en-US"/>
              </w:rPr>
            </w:pPr>
            <w:r w:rsidRPr="4A6B1DA0">
              <w:rPr>
                <w:rFonts w:eastAsia="Times New Roman"/>
                <w:lang w:eastAsia="en-US"/>
              </w:rPr>
              <w:t>6.6%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B54CC" w14:textId="323F8F42" w:rsidR="00E444EC" w:rsidRPr="00E444EC" w:rsidRDefault="00453F3A"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.1</w:t>
            </w:r>
            <w:r w:rsidR="00E444EC" w:rsidRPr="00E444EC">
              <w:rPr>
                <w:rFonts w:eastAsia="Times New Roman" w:cstheme="minorHAnsi"/>
                <w:color w:val="000000"/>
                <w:szCs w:val="24"/>
                <w:lang w:eastAsia="en-US"/>
              </w:rPr>
              <w:t>% </w:t>
            </w:r>
          </w:p>
        </w:tc>
      </w:tr>
      <w:tr w:rsidR="00E444EC" w:rsidRPr="00E444EC" w14:paraId="67687673" w14:textId="77777777" w:rsidTr="4A6B1DA0">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8005B" w14:textId="690977EB" w:rsidR="00E444EC" w:rsidRPr="00E444EC" w:rsidRDefault="00E445DB" w:rsidP="00E444EC">
            <w:pPr>
              <w:spacing w:line="240" w:lineRule="auto"/>
              <w:ind w:left="105"/>
              <w:contextualSpacing w:val="0"/>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 xml:space="preserve">Asian/ </w:t>
            </w:r>
            <w:r w:rsidRPr="00E444EC">
              <w:rPr>
                <w:rFonts w:eastAsia="Times New Roman" w:cstheme="minorHAnsi"/>
                <w:color w:val="000000"/>
                <w:szCs w:val="24"/>
                <w:lang w:eastAsia="en-US"/>
              </w:rPr>
              <w:t>Native Hawaiian or Pacific Islander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2576E" w14:textId="3F204C58" w:rsidR="00E444EC" w:rsidRPr="00E444EC" w:rsidRDefault="35C7172B" w:rsidP="6252B915">
            <w:pPr>
              <w:spacing w:line="240" w:lineRule="auto"/>
              <w:jc w:val="right"/>
              <w:textAlignment w:val="baseline"/>
              <w:rPr>
                <w:rFonts w:eastAsia="Times New Roman"/>
                <w:color w:val="auto"/>
                <w:lang w:eastAsia="en-US"/>
              </w:rPr>
            </w:pPr>
            <w:r w:rsidRPr="4A6B1DA0">
              <w:rPr>
                <w:rFonts w:eastAsia="Times New Roman"/>
                <w:lang w:eastAsia="en-US"/>
              </w:rPr>
              <w:t>3.2%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7115E3" w14:textId="1EEB6D32" w:rsidR="00E444EC" w:rsidRPr="00E444EC" w:rsidRDefault="35C7172B" w:rsidP="6252B915">
            <w:pPr>
              <w:spacing w:line="240" w:lineRule="auto"/>
              <w:jc w:val="right"/>
              <w:textAlignment w:val="baseline"/>
              <w:rPr>
                <w:rFonts w:eastAsia="Times New Roman"/>
                <w:color w:val="auto"/>
                <w:lang w:eastAsia="en-US"/>
              </w:rPr>
            </w:pPr>
            <w:r w:rsidRPr="4A6B1DA0">
              <w:rPr>
                <w:rFonts w:eastAsia="Times New Roman"/>
                <w:lang w:eastAsia="en-US"/>
              </w:rPr>
              <w:t>4.6%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619A48" w14:textId="6E14B303" w:rsidR="00E444EC" w:rsidRPr="00E444EC" w:rsidRDefault="000E50D6" w:rsidP="00E444EC">
            <w:pPr>
              <w:spacing w:line="240" w:lineRule="auto"/>
              <w:contextualSpacing w:val="0"/>
              <w:jc w:val="right"/>
              <w:textAlignment w:val="baseline"/>
              <w:rPr>
                <w:rFonts w:eastAsia="Times New Roman" w:cstheme="minorHAnsi"/>
                <w:color w:val="auto"/>
                <w:szCs w:val="24"/>
                <w:lang w:eastAsia="en-US"/>
              </w:rPr>
            </w:pPr>
            <w:r w:rsidRPr="0078316E">
              <w:rPr>
                <w:rFonts w:eastAsia="Times New Roman" w:cstheme="minorHAnsi"/>
                <w:color w:val="000000"/>
                <w:szCs w:val="24"/>
                <w:lang w:eastAsia="en-US"/>
              </w:rPr>
              <w:t>.</w:t>
            </w:r>
            <w:r w:rsidR="00E444EC" w:rsidRPr="00E444EC">
              <w:rPr>
                <w:rFonts w:eastAsia="Times New Roman" w:cstheme="minorHAnsi"/>
                <w:color w:val="000000"/>
                <w:szCs w:val="24"/>
                <w:lang w:eastAsia="en-US"/>
              </w:rPr>
              <w:t>1% </w:t>
            </w:r>
          </w:p>
        </w:tc>
      </w:tr>
      <w:tr w:rsidR="00E444EC" w:rsidRPr="00E444EC" w14:paraId="5C26F33B" w14:textId="77777777" w:rsidTr="4A6B1DA0">
        <w:trPr>
          <w:trHeight w:val="315"/>
        </w:trPr>
        <w:tc>
          <w:tcPr>
            <w:tcW w:w="4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43DD1E" w14:textId="77777777" w:rsidR="00E444EC" w:rsidRPr="00E444EC" w:rsidRDefault="00E444EC" w:rsidP="00E444EC">
            <w:pPr>
              <w:spacing w:line="240" w:lineRule="auto"/>
              <w:ind w:left="105"/>
              <w:contextualSpacing w:val="0"/>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More than one race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86CBB4" w14:textId="3EAF5AE4" w:rsidR="00E444EC" w:rsidRPr="00E444EC" w:rsidRDefault="35C7172B" w:rsidP="6252B915">
            <w:pPr>
              <w:spacing w:line="240" w:lineRule="auto"/>
              <w:ind w:left="105"/>
              <w:jc w:val="right"/>
              <w:textAlignment w:val="baseline"/>
              <w:rPr>
                <w:rFonts w:eastAsia="Times New Roman"/>
                <w:color w:val="auto"/>
                <w:lang w:eastAsia="en-US"/>
              </w:rPr>
            </w:pPr>
            <w:r w:rsidRPr="4A6B1DA0">
              <w:rPr>
                <w:rFonts w:eastAsia="Times New Roman"/>
                <w:lang w:eastAsia="en-US"/>
              </w:rPr>
              <w:t>7.6%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158FC" w14:textId="0AF1CFA4" w:rsidR="00E444EC" w:rsidRPr="00E444EC" w:rsidRDefault="35C7172B" w:rsidP="6252B915">
            <w:pPr>
              <w:spacing w:line="240" w:lineRule="auto"/>
              <w:jc w:val="right"/>
              <w:textAlignment w:val="baseline"/>
              <w:rPr>
                <w:rFonts w:eastAsia="Times New Roman"/>
                <w:color w:val="auto"/>
                <w:lang w:eastAsia="en-US"/>
              </w:rPr>
            </w:pPr>
            <w:r w:rsidRPr="4A6B1DA0">
              <w:rPr>
                <w:rFonts w:eastAsia="Times New Roman"/>
                <w:lang w:eastAsia="en-US"/>
              </w:rPr>
              <w:t>5.8% </w:t>
            </w:r>
          </w:p>
        </w:tc>
        <w:tc>
          <w:tcPr>
            <w:tcW w:w="21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FF95EA" w14:textId="77777777" w:rsidR="00E444EC" w:rsidRPr="00E444EC" w:rsidRDefault="00E444EC" w:rsidP="00E444EC">
            <w:pPr>
              <w:spacing w:line="240" w:lineRule="auto"/>
              <w:contextualSpacing w:val="0"/>
              <w:jc w:val="right"/>
              <w:textAlignment w:val="baseline"/>
              <w:rPr>
                <w:rFonts w:eastAsia="Times New Roman" w:cstheme="minorHAnsi"/>
                <w:color w:val="auto"/>
                <w:szCs w:val="24"/>
                <w:lang w:eastAsia="en-US"/>
              </w:rPr>
            </w:pPr>
            <w:r w:rsidRPr="00E444EC">
              <w:rPr>
                <w:rFonts w:eastAsia="Times New Roman" w:cstheme="minorHAnsi"/>
                <w:color w:val="000000"/>
                <w:szCs w:val="24"/>
                <w:lang w:eastAsia="en-US"/>
              </w:rPr>
              <w:t>0% </w:t>
            </w:r>
          </w:p>
        </w:tc>
      </w:tr>
      <w:tr w:rsidR="00E444EC" w:rsidRPr="00E444EC" w14:paraId="16C82E23" w14:textId="77777777" w:rsidTr="4A6B1DA0">
        <w:trPr>
          <w:trHeight w:val="315"/>
        </w:trPr>
        <w:tc>
          <w:tcPr>
            <w:tcW w:w="9892"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9BC2390" w14:textId="37D1A15E" w:rsidR="00E444EC" w:rsidRPr="00E444EC" w:rsidRDefault="35C7172B" w:rsidP="4A6B1DA0">
            <w:pPr>
              <w:spacing w:line="240" w:lineRule="auto"/>
              <w:textAlignment w:val="baseline"/>
              <w:rPr>
                <w:rFonts w:eastAsia="Times New Roman"/>
                <w:color w:val="auto"/>
                <w:lang w:eastAsia="en-US"/>
              </w:rPr>
            </w:pPr>
            <w:r w:rsidRPr="4A6B1DA0">
              <w:rPr>
                <w:rFonts w:eastAsia="Times New Roman"/>
                <w:lang w:eastAsia="en-US"/>
              </w:rPr>
              <w:t>Categories in parentheses are categories used by Thrive in Community Assessment. </w:t>
            </w:r>
          </w:p>
          <w:p w14:paraId="5D4E0FFC" w14:textId="4AB82088" w:rsidR="00E444EC" w:rsidRPr="00E444EC" w:rsidRDefault="4A6B1DA0" w:rsidP="4A6B1DA0">
            <w:pPr>
              <w:spacing w:line="240" w:lineRule="auto"/>
              <w:textAlignment w:val="baseline"/>
              <w:rPr>
                <w:rFonts w:eastAsia="Times New Roman"/>
                <w:szCs w:val="24"/>
                <w:lang w:eastAsia="en-US"/>
              </w:rPr>
            </w:pPr>
            <w:r w:rsidRPr="4A6B1DA0">
              <w:rPr>
                <w:rFonts w:eastAsia="Times New Roman"/>
                <w:szCs w:val="24"/>
                <w:lang w:eastAsia="en-US"/>
              </w:rPr>
              <w:t xml:space="preserve">OK State and Oklahoma County data pulled from the </w:t>
            </w:r>
            <w:hyperlink r:id="rId15">
              <w:r w:rsidRPr="4A6B1DA0">
                <w:rPr>
                  <w:rStyle w:val="Hyperlink"/>
                  <w:rFonts w:eastAsia="Times New Roman"/>
                  <w:szCs w:val="24"/>
                  <w:lang w:eastAsia="en-US"/>
                </w:rPr>
                <w:t>2019 US Census</w:t>
              </w:r>
            </w:hyperlink>
            <w:r w:rsidRPr="4A6B1DA0">
              <w:rPr>
                <w:rFonts w:eastAsia="Times New Roman"/>
                <w:szCs w:val="24"/>
                <w:lang w:eastAsia="en-US"/>
              </w:rPr>
              <w:t>.</w:t>
            </w:r>
          </w:p>
        </w:tc>
      </w:tr>
    </w:tbl>
    <w:p w14:paraId="191DDB90" w14:textId="4B8289A1" w:rsidR="00200C33" w:rsidRDefault="00200C33" w:rsidP="00C4776E"/>
    <w:p w14:paraId="1641FBF1" w14:textId="5D699AF1" w:rsidR="0078316E" w:rsidRDefault="00C4776E" w:rsidP="00C4776E">
      <w:r>
        <w:t xml:space="preserve">Additionally, respondents were asked to identify the type of caregiver they were if they were part of a faith or worked in a youth-serving community-based organization. The majority of respondents identified as </w:t>
      </w:r>
      <w:r w:rsidR="009722C3">
        <w:t>being a parent in a two-parent household (84%)</w:t>
      </w:r>
      <w:r w:rsidR="0088116C">
        <w:t xml:space="preserve"> or a single parent (15%). </w:t>
      </w:r>
    </w:p>
    <w:p w14:paraId="1D4249F4" w14:textId="28F93605" w:rsidR="000E12D1" w:rsidRDefault="00DC26B6" w:rsidP="00C4776E">
      <w:r>
        <w:rPr>
          <w:noProof/>
        </w:rPr>
        <w:drawing>
          <wp:inline distT="0" distB="0" distL="0" distR="0" wp14:anchorId="1BFA0265" wp14:editId="49843A3E">
            <wp:extent cx="6238875" cy="4031287"/>
            <wp:effectExtent l="19050" t="19050" r="952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6850" cy="4042902"/>
                    </a:xfrm>
                    <a:prstGeom prst="rect">
                      <a:avLst/>
                    </a:prstGeom>
                    <a:noFill/>
                    <a:ln>
                      <a:solidFill>
                        <a:schemeClr val="tx1"/>
                      </a:solidFill>
                    </a:ln>
                  </pic:spPr>
                </pic:pic>
              </a:graphicData>
            </a:graphic>
          </wp:inline>
        </w:drawing>
      </w:r>
    </w:p>
    <w:p w14:paraId="2FBEE049" w14:textId="33D97CFA" w:rsidR="0078316E" w:rsidRDefault="0078316E" w:rsidP="00C4776E"/>
    <w:p w14:paraId="202F4456" w14:textId="11FA6BB3" w:rsidR="00C4776E" w:rsidRDefault="009E1845" w:rsidP="00C4776E">
      <w:r>
        <w:t xml:space="preserve">Nearly all respondents </w:t>
      </w:r>
      <w:r w:rsidR="00C9186B">
        <w:t>(9</w:t>
      </w:r>
      <w:r w:rsidR="00597681">
        <w:t>3</w:t>
      </w:r>
      <w:r w:rsidR="00C9186B">
        <w:t xml:space="preserve">%) identified </w:t>
      </w:r>
      <w:r w:rsidR="009A69EC">
        <w:t>as</w:t>
      </w:r>
      <w:r w:rsidR="00C9186B">
        <w:t xml:space="preserve"> being affiliated with a faith</w:t>
      </w:r>
      <w:r w:rsidR="00F31CC0">
        <w:t xml:space="preserve"> or</w:t>
      </w:r>
      <w:r w:rsidR="00C15AD9">
        <w:t xml:space="preserve"> organized</w:t>
      </w:r>
      <w:r w:rsidR="00F31CC0">
        <w:t xml:space="preserve"> </w:t>
      </w:r>
      <w:r w:rsidR="00480C30">
        <w:t xml:space="preserve">thought </w:t>
      </w:r>
      <w:r w:rsidR="00981B4A">
        <w:t>ideology</w:t>
      </w:r>
      <w:r w:rsidR="00656F9C">
        <w:t xml:space="preserve"> with the highest </w:t>
      </w:r>
      <w:r w:rsidR="003C6064">
        <w:t xml:space="preserve">numbered </w:t>
      </w:r>
      <w:r w:rsidR="00656F9C">
        <w:t xml:space="preserve">affiliation being </w:t>
      </w:r>
      <w:r w:rsidR="003C6064">
        <w:t xml:space="preserve">Catholic. </w:t>
      </w:r>
      <w:r w:rsidR="00C63BA9">
        <w:t>Ninety-nine respondents also identified as being a faith member and 1% identified as being a faith leader such as a pastor, priest, rabbi, youth leader.</w:t>
      </w:r>
      <w:r w:rsidR="001A772F">
        <w:t xml:space="preserve"> It should also be noted that 6%</w:t>
      </w:r>
      <w:r w:rsidR="00013BC2">
        <w:t xml:space="preserve"> (n=100)</w:t>
      </w:r>
      <w:r w:rsidR="001A772F">
        <w:t xml:space="preserve"> of the caregivers who responded</w:t>
      </w:r>
      <w:r w:rsidR="00C63BA9">
        <w:t xml:space="preserve"> </w:t>
      </w:r>
      <w:r w:rsidR="001A772F">
        <w:t xml:space="preserve">selected they were </w:t>
      </w:r>
      <w:r w:rsidR="00013BC2">
        <w:t xml:space="preserve">unaffiliated (atheist or agnostic). </w:t>
      </w:r>
    </w:p>
    <w:p w14:paraId="53E50DD2" w14:textId="77777777" w:rsidR="00013BC2" w:rsidRDefault="00013BC2" w:rsidP="00C4776E"/>
    <w:p w14:paraId="1907B0C8" w14:textId="4A24CC20" w:rsidR="00252E2B" w:rsidRDefault="0074638F" w:rsidP="00C4776E">
      <w:r>
        <w:t xml:space="preserve">Only 2% of respondents identified as working or volunteering at </w:t>
      </w:r>
      <w:r w:rsidR="009F1D6B">
        <w:t xml:space="preserve">a </w:t>
      </w:r>
      <w:r>
        <w:t xml:space="preserve">youth-serving community-based organization. Of those respondents, </w:t>
      </w:r>
      <w:r w:rsidR="00CC7D62">
        <w:t xml:space="preserve">the majority </w:t>
      </w:r>
      <w:r w:rsidR="00806A3E">
        <w:t>(n=26) worked either indirect or support service organizations</w:t>
      </w:r>
      <w:r w:rsidR="009E00F2">
        <w:t xml:space="preserve"> with the main role of the respondent being </w:t>
      </w:r>
      <w:r w:rsidR="001B09A8">
        <w:t xml:space="preserve">a direct service provider (e.g., </w:t>
      </w:r>
      <w:r w:rsidR="001B09A8" w:rsidRPr="001B09A8">
        <w:t>educator, counselor, nurse, or other role</w:t>
      </w:r>
      <w:r w:rsidR="00034D0A">
        <w:t>s</w:t>
      </w:r>
      <w:r w:rsidR="001B09A8" w:rsidRPr="001B09A8">
        <w:t xml:space="preserve"> directly </w:t>
      </w:r>
      <w:r w:rsidR="001B09A8">
        <w:t xml:space="preserve">working </w:t>
      </w:r>
      <w:r w:rsidR="001B09A8" w:rsidRPr="001B09A8">
        <w:t>with clients)</w:t>
      </w:r>
      <w:r w:rsidR="001B09A8">
        <w:t xml:space="preserve">. </w:t>
      </w:r>
    </w:p>
    <w:p w14:paraId="66B301D3" w14:textId="77777777" w:rsidR="0085694B" w:rsidRDefault="0085694B" w:rsidP="00C4776E"/>
    <w:p w14:paraId="7AE37061" w14:textId="5AD3B0FF" w:rsidR="00423E4A" w:rsidRDefault="00423E4A" w:rsidP="00C4776E">
      <w:r>
        <w:rPr>
          <w:noProof/>
        </w:rPr>
        <w:drawing>
          <wp:inline distT="0" distB="0" distL="0" distR="0" wp14:anchorId="7F86C381" wp14:editId="0D2F8BD9">
            <wp:extent cx="6515033" cy="2924175"/>
            <wp:effectExtent l="19050" t="19050" r="196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2563" cy="2932043"/>
                    </a:xfrm>
                    <a:prstGeom prst="rect">
                      <a:avLst/>
                    </a:prstGeom>
                    <a:noFill/>
                    <a:ln>
                      <a:solidFill>
                        <a:schemeClr val="tx1"/>
                      </a:solidFill>
                    </a:ln>
                  </pic:spPr>
                </pic:pic>
              </a:graphicData>
            </a:graphic>
          </wp:inline>
        </w:drawing>
      </w:r>
    </w:p>
    <w:p w14:paraId="1D6FD003" w14:textId="21E73F50" w:rsidR="001B09A8" w:rsidRPr="001B09A8" w:rsidRDefault="001B09A8" w:rsidP="001B09A8">
      <w:pPr>
        <w:rPr>
          <w:i/>
          <w:iCs/>
          <w:sz w:val="12"/>
          <w:szCs w:val="8"/>
        </w:rPr>
      </w:pPr>
      <w:r w:rsidRPr="001B09A8">
        <w:rPr>
          <w:i/>
          <w:iCs/>
          <w:sz w:val="12"/>
          <w:szCs w:val="8"/>
        </w:rPr>
        <w:t>Note: this question was a multiple</w:t>
      </w:r>
      <w:r w:rsidR="00034D0A">
        <w:rPr>
          <w:i/>
          <w:iCs/>
          <w:sz w:val="12"/>
          <w:szCs w:val="8"/>
        </w:rPr>
        <w:t>-</w:t>
      </w:r>
      <w:r w:rsidRPr="001B09A8">
        <w:rPr>
          <w:i/>
          <w:iCs/>
          <w:sz w:val="12"/>
          <w:szCs w:val="8"/>
        </w:rPr>
        <w:t>choice selection.</w:t>
      </w:r>
    </w:p>
    <w:p w14:paraId="195E449C" w14:textId="79D80504" w:rsidR="001E69F4" w:rsidRDefault="001E69F4" w:rsidP="001E69F4">
      <w:pPr>
        <w:pStyle w:val="Heading1"/>
        <w:pageBreakBefore w:val="0"/>
      </w:pPr>
      <w:bookmarkStart w:id="4" w:name="_Toc96684448"/>
      <w:r>
        <w:t>Age Appropriateness for Sexual Health Topics</w:t>
      </w:r>
      <w:bookmarkEnd w:id="4"/>
    </w:p>
    <w:p w14:paraId="77DAB64B" w14:textId="5ABCB56F" w:rsidR="00D50AED" w:rsidRPr="00D50AED" w:rsidRDefault="00F3641F" w:rsidP="00D50AED">
      <w:r>
        <w:t>This section was built in direct response to the first iteration of the community assessment. In the previous assessment</w:t>
      </w:r>
      <w:r w:rsidR="00034D0A">
        <w:t>,</w:t>
      </w:r>
      <w:r>
        <w:t xml:space="preserve"> participants were asked if they were confident talking to </w:t>
      </w:r>
      <w:r w:rsidR="1CA04E64">
        <w:t>youth</w:t>
      </w:r>
      <w:r w:rsidR="5D8A3613">
        <w:t>s</w:t>
      </w:r>
      <w:r>
        <w:t xml:space="preserve"> in their lives </w:t>
      </w:r>
      <w:r w:rsidR="00682648">
        <w:t>regarding sexual health</w:t>
      </w:r>
      <w:r w:rsidR="00060FAF">
        <w:t xml:space="preserve">; the majority </w:t>
      </w:r>
      <w:r w:rsidR="00682648">
        <w:t>of the 350 respondents said they were confident. However, on</w:t>
      </w:r>
      <w:r w:rsidR="00060FAF">
        <w:t>ly 22</w:t>
      </w:r>
      <w:r w:rsidR="00682648">
        <w:t>% of the respondents had talked to their children. When asked for the reason they hadn’t talked to their youth in their lives</w:t>
      </w:r>
      <w:r w:rsidR="005251BD">
        <w:t xml:space="preserve">, </w:t>
      </w:r>
      <w:r w:rsidR="00BF31B4">
        <w:t>74%</w:t>
      </w:r>
      <w:r w:rsidR="005251BD">
        <w:t xml:space="preserve"> </w:t>
      </w:r>
      <w:r w:rsidR="00034D0A">
        <w:t xml:space="preserve">of </w:t>
      </w:r>
      <w:r w:rsidR="005251BD">
        <w:t xml:space="preserve">respondents said because the topics were not </w:t>
      </w:r>
      <w:r w:rsidR="00981B4A">
        <w:t>age appropriate</w:t>
      </w:r>
      <w:r w:rsidR="005251BD">
        <w:t xml:space="preserve">. This led </w:t>
      </w:r>
      <w:r w:rsidR="00BF31B4">
        <w:t>to the question of “when do our community members think it is appropriate to have these conversations</w:t>
      </w:r>
      <w:r w:rsidR="2A7AEDCB">
        <w:t>?</w:t>
      </w:r>
      <w:r w:rsidR="00BF31B4">
        <w:t>” This information will help support meeting the community where they are while also assisting in integrating public health best</w:t>
      </w:r>
      <w:r w:rsidR="00034D0A">
        <w:t xml:space="preserve"> </w:t>
      </w:r>
      <w:r w:rsidR="00BF31B4">
        <w:t>practices.</w:t>
      </w:r>
    </w:p>
    <w:p w14:paraId="10B5EA17" w14:textId="77777777" w:rsidR="00D50AED" w:rsidRDefault="00D50AED" w:rsidP="00D50AED"/>
    <w:p w14:paraId="674A0970" w14:textId="4F5CF064" w:rsidR="003A6C0C" w:rsidRDefault="003A6C0C" w:rsidP="00D50AED">
      <w:r>
        <w:t xml:space="preserve">For all the topics, </w:t>
      </w:r>
      <w:r w:rsidR="2FD0B72A">
        <w:t>most</w:t>
      </w:r>
      <w:r>
        <w:t xml:space="preserve"> respondents felt that</w:t>
      </w:r>
      <w:r w:rsidR="00B359AA">
        <w:t xml:space="preserve"> the earliest age to discuss these topics w</w:t>
      </w:r>
      <w:r w:rsidR="00034D0A">
        <w:t>as</w:t>
      </w:r>
      <w:r w:rsidR="00B359AA">
        <w:t xml:space="preserve"> grade school (ages 6-11 years old). </w:t>
      </w:r>
      <w:r w:rsidR="159AA2C5">
        <w:t xml:space="preserve">However, when looking at the average age group for all topics, 33% of caregivers said that sexual health information should be presented to youth around the age </w:t>
      </w:r>
      <w:r w:rsidR="007035F3">
        <w:t xml:space="preserve">of </w:t>
      </w:r>
      <w:r w:rsidR="159AA2C5">
        <w:t xml:space="preserve">15-19. </w:t>
      </w:r>
    </w:p>
    <w:p w14:paraId="5B83CF74" w14:textId="77777777" w:rsidR="0010613E" w:rsidRDefault="0010613E" w:rsidP="00D50AED"/>
    <w:p w14:paraId="0FCFC75F" w14:textId="77777777" w:rsidR="0010613E" w:rsidRDefault="0010613E" w:rsidP="00D50AED"/>
    <w:p w14:paraId="791DA5DD" w14:textId="77777777" w:rsidR="0047044B" w:rsidRDefault="0047044B" w:rsidP="00D50AED"/>
    <w:p w14:paraId="429D2118" w14:textId="77777777" w:rsidR="006B7D4B" w:rsidRDefault="006B7D4B" w:rsidP="00D50AED"/>
    <w:tbl>
      <w:tblPr>
        <w:tblW w:w="10185" w:type="dxa"/>
        <w:tblLook w:val="04A0" w:firstRow="1" w:lastRow="0" w:firstColumn="1" w:lastColumn="0" w:noHBand="0" w:noVBand="1"/>
      </w:tblPr>
      <w:tblGrid>
        <w:gridCol w:w="1820"/>
        <w:gridCol w:w="1052"/>
        <w:gridCol w:w="995"/>
        <w:gridCol w:w="1240"/>
        <w:gridCol w:w="1201"/>
        <w:gridCol w:w="1020"/>
        <w:gridCol w:w="865"/>
        <w:gridCol w:w="852"/>
        <w:gridCol w:w="1142"/>
      </w:tblGrid>
      <w:tr w:rsidR="00DE74B1" w:rsidRPr="007E3603" w14:paraId="477D7E07" w14:textId="77777777" w:rsidTr="0047044B">
        <w:trPr>
          <w:trHeight w:val="565"/>
        </w:trPr>
        <w:tc>
          <w:tcPr>
            <w:tcW w:w="10185" w:type="dxa"/>
            <w:gridSpan w:val="9"/>
            <w:tcBorders>
              <w:top w:val="single" w:sz="4" w:space="0" w:color="auto"/>
              <w:left w:val="single" w:sz="4" w:space="0" w:color="auto"/>
              <w:bottom w:val="single" w:sz="4" w:space="0" w:color="auto"/>
              <w:right w:val="single" w:sz="4" w:space="0" w:color="auto"/>
            </w:tcBorders>
            <w:shd w:val="clear" w:color="auto" w:fill="F9DD16" w:themeFill="accent2"/>
            <w:noWrap/>
            <w:vAlign w:val="bottom"/>
            <w:hideMark/>
          </w:tcPr>
          <w:p w14:paraId="4B0CDCC0" w14:textId="77777777" w:rsidR="00DE74B1" w:rsidRPr="007E3603" w:rsidRDefault="00DE74B1" w:rsidP="4F595377">
            <w:pPr>
              <w:spacing w:line="240" w:lineRule="auto"/>
              <w:jc w:val="center"/>
              <w:rPr>
                <w:rFonts w:eastAsia="Times New Roman" w:cstheme="minorHAnsi"/>
                <w:b/>
                <w:bCs/>
                <w:color w:val="000000"/>
                <w:sz w:val="28"/>
                <w:szCs w:val="28"/>
                <w:lang w:eastAsia="en-US"/>
              </w:rPr>
            </w:pPr>
            <w:r w:rsidRPr="007E3603">
              <w:rPr>
                <w:rFonts w:eastAsia="Times New Roman" w:cstheme="minorHAnsi"/>
                <w:b/>
                <w:bCs/>
                <w:sz w:val="28"/>
                <w:szCs w:val="28"/>
                <w:lang w:eastAsia="en-US"/>
              </w:rPr>
              <w:t>Age Appropriateness for Sexual Health Topics</w:t>
            </w:r>
          </w:p>
        </w:tc>
      </w:tr>
      <w:tr w:rsidR="00DE74B1" w:rsidRPr="007E3603" w14:paraId="64425C8C" w14:textId="77777777" w:rsidTr="0047044B">
        <w:trPr>
          <w:trHeight w:val="1142"/>
        </w:trPr>
        <w:tc>
          <w:tcPr>
            <w:tcW w:w="18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458A8F0" w14:textId="77777777" w:rsidR="00DE74B1" w:rsidRPr="007E3603" w:rsidRDefault="1EA68C28" w:rsidP="1D588B2F">
            <w:pPr>
              <w:spacing w:line="240" w:lineRule="auto"/>
              <w:jc w:val="center"/>
              <w:rPr>
                <w:rFonts w:eastAsia="Times New Roman" w:cstheme="minorHAnsi"/>
                <w:color w:val="000000"/>
                <w:szCs w:val="24"/>
                <w:lang w:eastAsia="en-US"/>
              </w:rPr>
            </w:pPr>
            <w:r w:rsidRPr="007E3603">
              <w:rPr>
                <w:rFonts w:eastAsia="Times New Roman" w:cstheme="minorHAnsi"/>
                <w:szCs w:val="24"/>
                <w:lang w:eastAsia="en-US"/>
              </w:rPr>
              <w:t> </w:t>
            </w:r>
          </w:p>
        </w:tc>
        <w:tc>
          <w:tcPr>
            <w:tcW w:w="1045" w:type="dxa"/>
            <w:tcBorders>
              <w:top w:val="nil"/>
              <w:left w:val="nil"/>
              <w:bottom w:val="single" w:sz="4" w:space="0" w:color="auto"/>
              <w:right w:val="single" w:sz="4" w:space="0" w:color="auto"/>
            </w:tcBorders>
            <w:shd w:val="clear" w:color="auto" w:fill="D9D9D9" w:themeFill="background1" w:themeFillShade="D9"/>
            <w:vAlign w:val="center"/>
            <w:hideMark/>
          </w:tcPr>
          <w:p w14:paraId="4855C339" w14:textId="77777777" w:rsidR="00DE74B1" w:rsidRPr="007E3603" w:rsidRDefault="1EA68C28" w:rsidP="1D588B2F">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 xml:space="preserve">Baby </w:t>
            </w:r>
            <w:r w:rsidR="00DE74B1" w:rsidRPr="007E3603">
              <w:rPr>
                <w:rFonts w:cstheme="minorHAnsi"/>
                <w:szCs w:val="24"/>
              </w:rPr>
              <w:br/>
            </w:r>
            <w:r w:rsidRPr="007E3603">
              <w:rPr>
                <w:rFonts w:eastAsia="Times New Roman" w:cstheme="minorHAnsi"/>
                <w:b/>
                <w:bCs/>
                <w:szCs w:val="24"/>
                <w:lang w:eastAsia="en-US"/>
              </w:rPr>
              <w:t>(0-11 months)</w:t>
            </w:r>
          </w:p>
        </w:tc>
        <w:tc>
          <w:tcPr>
            <w:tcW w:w="995" w:type="dxa"/>
            <w:tcBorders>
              <w:top w:val="nil"/>
              <w:left w:val="nil"/>
              <w:bottom w:val="single" w:sz="4" w:space="0" w:color="auto"/>
              <w:right w:val="single" w:sz="4" w:space="0" w:color="auto"/>
            </w:tcBorders>
            <w:shd w:val="clear" w:color="auto" w:fill="D9D9D9" w:themeFill="background1" w:themeFillShade="D9"/>
            <w:vAlign w:val="center"/>
            <w:hideMark/>
          </w:tcPr>
          <w:p w14:paraId="1D2F38DA" w14:textId="18BF0479" w:rsidR="00DE74B1" w:rsidRPr="007E3603" w:rsidRDefault="1EA68C28" w:rsidP="1D588B2F">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Toddler (1-3 years)</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37A4C030" w14:textId="77777777" w:rsidR="00DE74B1" w:rsidRPr="007E3603" w:rsidRDefault="1EA68C28" w:rsidP="1D588B2F">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Preschool (4-5 years)</w:t>
            </w:r>
          </w:p>
        </w:tc>
        <w:tc>
          <w:tcPr>
            <w:tcW w:w="1201" w:type="dxa"/>
            <w:tcBorders>
              <w:top w:val="nil"/>
              <w:left w:val="nil"/>
              <w:bottom w:val="single" w:sz="4" w:space="0" w:color="auto"/>
              <w:right w:val="single" w:sz="4" w:space="0" w:color="auto"/>
            </w:tcBorders>
            <w:shd w:val="clear" w:color="auto" w:fill="D9D9D9" w:themeFill="background1" w:themeFillShade="D9"/>
            <w:vAlign w:val="center"/>
            <w:hideMark/>
          </w:tcPr>
          <w:p w14:paraId="466DC5BB" w14:textId="77777777" w:rsidR="00DE74B1" w:rsidRPr="007E3603" w:rsidRDefault="1EA68C28" w:rsidP="1D588B2F">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Grade-schoolers (6-11 years)</w:t>
            </w:r>
          </w:p>
        </w:tc>
        <w:tc>
          <w:tcPr>
            <w:tcW w:w="1020" w:type="dxa"/>
            <w:tcBorders>
              <w:top w:val="nil"/>
              <w:left w:val="nil"/>
              <w:bottom w:val="single" w:sz="4" w:space="0" w:color="auto"/>
              <w:right w:val="single" w:sz="4" w:space="0" w:color="auto"/>
            </w:tcBorders>
            <w:shd w:val="clear" w:color="auto" w:fill="D9D9D9" w:themeFill="background1" w:themeFillShade="D9"/>
            <w:vAlign w:val="center"/>
            <w:hideMark/>
          </w:tcPr>
          <w:p w14:paraId="7C477E08" w14:textId="50A79DC1" w:rsidR="00DE74B1" w:rsidRPr="007E3603" w:rsidRDefault="1EA68C28" w:rsidP="1D588B2F">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Preteen (12-14 years)</w:t>
            </w:r>
          </w:p>
        </w:tc>
        <w:tc>
          <w:tcPr>
            <w:tcW w:w="865" w:type="dxa"/>
            <w:tcBorders>
              <w:top w:val="nil"/>
              <w:left w:val="nil"/>
              <w:bottom w:val="single" w:sz="4" w:space="0" w:color="auto"/>
              <w:right w:val="single" w:sz="4" w:space="0" w:color="auto"/>
            </w:tcBorders>
            <w:shd w:val="clear" w:color="auto" w:fill="D9D9D9" w:themeFill="background1" w:themeFillShade="D9"/>
            <w:vAlign w:val="center"/>
            <w:hideMark/>
          </w:tcPr>
          <w:p w14:paraId="5DBAF6B6" w14:textId="77777777" w:rsidR="00DE74B1" w:rsidRPr="007E3603" w:rsidRDefault="1EA68C28" w:rsidP="1D588B2F">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 xml:space="preserve">Teen </w:t>
            </w:r>
            <w:r w:rsidR="00DE74B1" w:rsidRPr="007E3603">
              <w:rPr>
                <w:rFonts w:cstheme="minorHAnsi"/>
                <w:szCs w:val="24"/>
              </w:rPr>
              <w:br/>
            </w:r>
            <w:r w:rsidRPr="007E3603">
              <w:rPr>
                <w:rFonts w:eastAsia="Times New Roman" w:cstheme="minorHAnsi"/>
                <w:b/>
                <w:bCs/>
                <w:szCs w:val="24"/>
                <w:lang w:eastAsia="en-US"/>
              </w:rPr>
              <w:t>(15-19 years)</w:t>
            </w:r>
          </w:p>
        </w:tc>
        <w:tc>
          <w:tcPr>
            <w:tcW w:w="852" w:type="dxa"/>
            <w:tcBorders>
              <w:top w:val="nil"/>
              <w:left w:val="nil"/>
              <w:bottom w:val="single" w:sz="4" w:space="0" w:color="auto"/>
              <w:right w:val="single" w:sz="4" w:space="0" w:color="auto"/>
            </w:tcBorders>
            <w:shd w:val="clear" w:color="auto" w:fill="D9D9D9" w:themeFill="background1" w:themeFillShade="D9"/>
            <w:vAlign w:val="center"/>
            <w:hideMark/>
          </w:tcPr>
          <w:p w14:paraId="68977D0E" w14:textId="77777777" w:rsidR="00DE74B1" w:rsidRPr="007E3603" w:rsidRDefault="1EA68C28" w:rsidP="1D588B2F">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Adult</w:t>
            </w:r>
            <w:r w:rsidR="00DE74B1" w:rsidRPr="007E3603">
              <w:rPr>
                <w:rFonts w:cstheme="minorHAnsi"/>
                <w:szCs w:val="24"/>
              </w:rPr>
              <w:br/>
            </w:r>
            <w:r w:rsidRPr="007E3603">
              <w:rPr>
                <w:rFonts w:eastAsia="Times New Roman" w:cstheme="minorHAnsi"/>
                <w:b/>
                <w:bCs/>
                <w:szCs w:val="24"/>
                <w:lang w:eastAsia="en-US"/>
              </w:rPr>
              <w:t>(20+ years)</w:t>
            </w:r>
          </w:p>
        </w:tc>
        <w:tc>
          <w:tcPr>
            <w:tcW w:w="1142" w:type="dxa"/>
            <w:tcBorders>
              <w:top w:val="nil"/>
              <w:left w:val="nil"/>
              <w:bottom w:val="single" w:sz="4" w:space="0" w:color="auto"/>
              <w:right w:val="single" w:sz="4" w:space="0" w:color="auto"/>
            </w:tcBorders>
            <w:shd w:val="clear" w:color="auto" w:fill="D9D9D9" w:themeFill="background1" w:themeFillShade="D9"/>
            <w:vAlign w:val="center"/>
            <w:hideMark/>
          </w:tcPr>
          <w:p w14:paraId="16A5733B" w14:textId="77777777" w:rsidR="00DE74B1" w:rsidRPr="007E3603" w:rsidRDefault="1EA68C28" w:rsidP="1D588B2F">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Did not respond</w:t>
            </w:r>
          </w:p>
        </w:tc>
      </w:tr>
      <w:tr w:rsidR="00D85AD4" w:rsidRPr="007E3603" w14:paraId="4477E5CD" w14:textId="77777777" w:rsidTr="0047044B">
        <w:trPr>
          <w:trHeight w:val="880"/>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7289F3" w14:textId="0578C521" w:rsidR="00D85AD4" w:rsidRPr="007E3603" w:rsidRDefault="6BFC11A0" w:rsidP="1D588B2F">
            <w:pPr>
              <w:spacing w:line="240" w:lineRule="auto"/>
              <w:jc w:val="center"/>
              <w:rPr>
                <w:rFonts w:eastAsia="Times New Roman" w:cstheme="minorHAnsi"/>
                <w:b/>
                <w:bCs/>
                <w:color w:val="000000"/>
                <w:lang w:eastAsia="en-US"/>
              </w:rPr>
            </w:pPr>
            <w:r w:rsidRPr="007E3603">
              <w:rPr>
                <w:rFonts w:eastAsia="Times New Roman" w:cstheme="minorHAnsi"/>
                <w:b/>
                <w:bCs/>
                <w:lang w:eastAsia="en-US"/>
              </w:rPr>
              <w:t xml:space="preserve">2SLGBTQ+ </w:t>
            </w:r>
            <w:r w:rsidR="0699FFE5" w:rsidRPr="007E3603">
              <w:rPr>
                <w:rFonts w:eastAsia="Times New Roman" w:cstheme="minorHAnsi"/>
                <w:b/>
                <w:bCs/>
                <w:lang w:eastAsia="en-US"/>
              </w:rPr>
              <w:t>Information</w:t>
            </w:r>
          </w:p>
        </w:tc>
        <w:tc>
          <w:tcPr>
            <w:tcW w:w="1045" w:type="dxa"/>
            <w:tcBorders>
              <w:top w:val="nil"/>
              <w:left w:val="nil"/>
              <w:bottom w:val="single" w:sz="4" w:space="0" w:color="auto"/>
              <w:right w:val="single" w:sz="4" w:space="0" w:color="auto"/>
            </w:tcBorders>
            <w:shd w:val="clear" w:color="auto" w:fill="auto"/>
            <w:noWrap/>
            <w:vAlign w:val="bottom"/>
            <w:hideMark/>
          </w:tcPr>
          <w:p w14:paraId="322308AB"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0.2%</w:t>
            </w:r>
          </w:p>
        </w:tc>
        <w:tc>
          <w:tcPr>
            <w:tcW w:w="995" w:type="dxa"/>
            <w:tcBorders>
              <w:top w:val="nil"/>
              <w:left w:val="nil"/>
              <w:bottom w:val="single" w:sz="4" w:space="0" w:color="auto"/>
              <w:right w:val="single" w:sz="4" w:space="0" w:color="auto"/>
            </w:tcBorders>
            <w:shd w:val="clear" w:color="auto" w:fill="auto"/>
            <w:noWrap/>
            <w:vAlign w:val="bottom"/>
            <w:hideMark/>
          </w:tcPr>
          <w:p w14:paraId="0510565A"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0.5%</w:t>
            </w:r>
          </w:p>
        </w:tc>
        <w:tc>
          <w:tcPr>
            <w:tcW w:w="1240" w:type="dxa"/>
            <w:tcBorders>
              <w:top w:val="nil"/>
              <w:left w:val="nil"/>
              <w:bottom w:val="single" w:sz="4" w:space="0" w:color="auto"/>
              <w:right w:val="single" w:sz="4" w:space="0" w:color="auto"/>
            </w:tcBorders>
            <w:shd w:val="clear" w:color="auto" w:fill="auto"/>
            <w:noWrap/>
            <w:vAlign w:val="bottom"/>
            <w:hideMark/>
          </w:tcPr>
          <w:p w14:paraId="5ECD6015"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0.3%</w:t>
            </w:r>
          </w:p>
        </w:tc>
        <w:tc>
          <w:tcPr>
            <w:tcW w:w="1201" w:type="dxa"/>
            <w:tcBorders>
              <w:top w:val="nil"/>
              <w:left w:val="nil"/>
              <w:bottom w:val="single" w:sz="4" w:space="0" w:color="auto"/>
              <w:right w:val="single" w:sz="4" w:space="0" w:color="auto"/>
            </w:tcBorders>
            <w:shd w:val="clear" w:color="auto" w:fill="auto"/>
            <w:noWrap/>
            <w:vAlign w:val="bottom"/>
            <w:hideMark/>
          </w:tcPr>
          <w:p w14:paraId="07EBF7F9"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31.8%</w:t>
            </w:r>
          </w:p>
        </w:tc>
        <w:tc>
          <w:tcPr>
            <w:tcW w:w="1020" w:type="dxa"/>
            <w:tcBorders>
              <w:top w:val="nil"/>
              <w:left w:val="nil"/>
              <w:bottom w:val="single" w:sz="4" w:space="0" w:color="auto"/>
              <w:right w:val="single" w:sz="4" w:space="0" w:color="auto"/>
            </w:tcBorders>
            <w:shd w:val="clear" w:color="auto" w:fill="auto"/>
            <w:noWrap/>
            <w:vAlign w:val="bottom"/>
            <w:hideMark/>
          </w:tcPr>
          <w:p w14:paraId="0294C5FB"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34.0%</w:t>
            </w:r>
          </w:p>
        </w:tc>
        <w:tc>
          <w:tcPr>
            <w:tcW w:w="865" w:type="dxa"/>
            <w:tcBorders>
              <w:top w:val="nil"/>
              <w:left w:val="nil"/>
              <w:bottom w:val="single" w:sz="4" w:space="0" w:color="auto"/>
              <w:right w:val="single" w:sz="4" w:space="0" w:color="auto"/>
            </w:tcBorders>
            <w:shd w:val="clear" w:color="auto" w:fill="auto"/>
            <w:noWrap/>
            <w:vAlign w:val="bottom"/>
            <w:hideMark/>
          </w:tcPr>
          <w:p w14:paraId="207BDC57"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33.2%</w:t>
            </w:r>
          </w:p>
        </w:tc>
        <w:tc>
          <w:tcPr>
            <w:tcW w:w="852" w:type="dxa"/>
            <w:tcBorders>
              <w:top w:val="nil"/>
              <w:left w:val="nil"/>
              <w:bottom w:val="single" w:sz="4" w:space="0" w:color="auto"/>
              <w:right w:val="single" w:sz="4" w:space="0" w:color="auto"/>
            </w:tcBorders>
            <w:shd w:val="clear" w:color="auto" w:fill="auto"/>
            <w:noWrap/>
            <w:vAlign w:val="bottom"/>
            <w:hideMark/>
          </w:tcPr>
          <w:p w14:paraId="4AC0CB40"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142" w:type="dxa"/>
            <w:tcBorders>
              <w:top w:val="nil"/>
              <w:left w:val="nil"/>
              <w:bottom w:val="single" w:sz="4" w:space="0" w:color="auto"/>
              <w:right w:val="single" w:sz="4" w:space="0" w:color="auto"/>
            </w:tcBorders>
            <w:shd w:val="clear" w:color="auto" w:fill="auto"/>
            <w:noWrap/>
            <w:vAlign w:val="bottom"/>
            <w:hideMark/>
          </w:tcPr>
          <w:p w14:paraId="6142385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r>
      <w:tr w:rsidR="00D85AD4" w:rsidRPr="007E3603" w14:paraId="55CE7C93" w14:textId="77777777" w:rsidTr="0047044B">
        <w:trPr>
          <w:trHeight w:val="439"/>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B7C9E8"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Abstinence</w:t>
            </w:r>
          </w:p>
        </w:tc>
        <w:tc>
          <w:tcPr>
            <w:tcW w:w="1045" w:type="dxa"/>
            <w:tcBorders>
              <w:top w:val="nil"/>
              <w:left w:val="nil"/>
              <w:bottom w:val="single" w:sz="4" w:space="0" w:color="auto"/>
              <w:right w:val="single" w:sz="4" w:space="0" w:color="auto"/>
            </w:tcBorders>
            <w:shd w:val="clear" w:color="auto" w:fill="auto"/>
            <w:noWrap/>
            <w:vAlign w:val="bottom"/>
            <w:hideMark/>
          </w:tcPr>
          <w:p w14:paraId="13C99A5B"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995" w:type="dxa"/>
            <w:tcBorders>
              <w:top w:val="nil"/>
              <w:left w:val="nil"/>
              <w:bottom w:val="single" w:sz="4" w:space="0" w:color="auto"/>
              <w:right w:val="single" w:sz="4" w:space="0" w:color="auto"/>
            </w:tcBorders>
            <w:shd w:val="clear" w:color="auto" w:fill="auto"/>
            <w:noWrap/>
            <w:vAlign w:val="bottom"/>
            <w:hideMark/>
          </w:tcPr>
          <w:p w14:paraId="38335D11"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0.2%</w:t>
            </w:r>
          </w:p>
        </w:tc>
        <w:tc>
          <w:tcPr>
            <w:tcW w:w="1240" w:type="dxa"/>
            <w:tcBorders>
              <w:top w:val="nil"/>
              <w:left w:val="nil"/>
              <w:bottom w:val="single" w:sz="4" w:space="0" w:color="auto"/>
              <w:right w:val="single" w:sz="4" w:space="0" w:color="auto"/>
            </w:tcBorders>
            <w:shd w:val="clear" w:color="auto" w:fill="auto"/>
            <w:noWrap/>
            <w:vAlign w:val="bottom"/>
            <w:hideMark/>
          </w:tcPr>
          <w:p w14:paraId="25861E0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0.3%</w:t>
            </w:r>
          </w:p>
        </w:tc>
        <w:tc>
          <w:tcPr>
            <w:tcW w:w="1201" w:type="dxa"/>
            <w:tcBorders>
              <w:top w:val="nil"/>
              <w:left w:val="nil"/>
              <w:bottom w:val="single" w:sz="4" w:space="0" w:color="auto"/>
              <w:right w:val="single" w:sz="4" w:space="0" w:color="auto"/>
            </w:tcBorders>
            <w:shd w:val="clear" w:color="auto" w:fill="auto"/>
            <w:noWrap/>
            <w:vAlign w:val="bottom"/>
            <w:hideMark/>
          </w:tcPr>
          <w:p w14:paraId="2539FB7C"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32.1%</w:t>
            </w:r>
          </w:p>
        </w:tc>
        <w:tc>
          <w:tcPr>
            <w:tcW w:w="1020" w:type="dxa"/>
            <w:tcBorders>
              <w:top w:val="nil"/>
              <w:left w:val="nil"/>
              <w:bottom w:val="single" w:sz="4" w:space="0" w:color="auto"/>
              <w:right w:val="single" w:sz="4" w:space="0" w:color="auto"/>
            </w:tcBorders>
            <w:shd w:val="clear" w:color="auto" w:fill="auto"/>
            <w:noWrap/>
            <w:vAlign w:val="bottom"/>
            <w:hideMark/>
          </w:tcPr>
          <w:p w14:paraId="3C7185D6"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34.8%</w:t>
            </w:r>
          </w:p>
        </w:tc>
        <w:tc>
          <w:tcPr>
            <w:tcW w:w="865" w:type="dxa"/>
            <w:tcBorders>
              <w:top w:val="nil"/>
              <w:left w:val="nil"/>
              <w:bottom w:val="single" w:sz="4" w:space="0" w:color="auto"/>
              <w:right w:val="single" w:sz="4" w:space="0" w:color="auto"/>
            </w:tcBorders>
            <w:shd w:val="clear" w:color="auto" w:fill="auto"/>
            <w:noWrap/>
            <w:vAlign w:val="bottom"/>
            <w:hideMark/>
          </w:tcPr>
          <w:p w14:paraId="6A2828A6"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32.3%</w:t>
            </w:r>
          </w:p>
        </w:tc>
        <w:tc>
          <w:tcPr>
            <w:tcW w:w="852" w:type="dxa"/>
            <w:tcBorders>
              <w:top w:val="nil"/>
              <w:left w:val="nil"/>
              <w:bottom w:val="single" w:sz="4" w:space="0" w:color="auto"/>
              <w:right w:val="single" w:sz="4" w:space="0" w:color="auto"/>
            </w:tcBorders>
            <w:shd w:val="clear" w:color="auto" w:fill="auto"/>
            <w:noWrap/>
            <w:vAlign w:val="bottom"/>
            <w:hideMark/>
          </w:tcPr>
          <w:p w14:paraId="21AC543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142" w:type="dxa"/>
            <w:tcBorders>
              <w:top w:val="nil"/>
              <w:left w:val="nil"/>
              <w:bottom w:val="single" w:sz="4" w:space="0" w:color="auto"/>
              <w:right w:val="single" w:sz="4" w:space="0" w:color="auto"/>
            </w:tcBorders>
            <w:shd w:val="clear" w:color="auto" w:fill="auto"/>
            <w:noWrap/>
            <w:vAlign w:val="bottom"/>
            <w:hideMark/>
          </w:tcPr>
          <w:p w14:paraId="6B2717F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0.2%</w:t>
            </w:r>
          </w:p>
        </w:tc>
      </w:tr>
      <w:tr w:rsidR="00D85AD4" w:rsidRPr="007E3603" w14:paraId="5CB07369" w14:textId="77777777" w:rsidTr="0047044B">
        <w:trPr>
          <w:trHeight w:val="1321"/>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8DEF56"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Access to Affordable Reproductive Healthcare</w:t>
            </w:r>
          </w:p>
        </w:tc>
        <w:tc>
          <w:tcPr>
            <w:tcW w:w="1045" w:type="dxa"/>
            <w:tcBorders>
              <w:top w:val="nil"/>
              <w:left w:val="nil"/>
              <w:bottom w:val="single" w:sz="4" w:space="0" w:color="auto"/>
              <w:right w:val="single" w:sz="4" w:space="0" w:color="auto"/>
            </w:tcBorders>
            <w:shd w:val="clear" w:color="auto" w:fill="auto"/>
            <w:noWrap/>
            <w:vAlign w:val="bottom"/>
            <w:hideMark/>
          </w:tcPr>
          <w:p w14:paraId="7923B19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c>
          <w:tcPr>
            <w:tcW w:w="995" w:type="dxa"/>
            <w:tcBorders>
              <w:top w:val="nil"/>
              <w:left w:val="nil"/>
              <w:bottom w:val="single" w:sz="4" w:space="0" w:color="auto"/>
              <w:right w:val="single" w:sz="4" w:space="0" w:color="auto"/>
            </w:tcBorders>
            <w:shd w:val="clear" w:color="auto" w:fill="auto"/>
            <w:noWrap/>
            <w:vAlign w:val="bottom"/>
            <w:hideMark/>
          </w:tcPr>
          <w:p w14:paraId="69602DA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240" w:type="dxa"/>
            <w:tcBorders>
              <w:top w:val="nil"/>
              <w:left w:val="nil"/>
              <w:bottom w:val="single" w:sz="4" w:space="0" w:color="auto"/>
              <w:right w:val="single" w:sz="4" w:space="0" w:color="auto"/>
            </w:tcBorders>
            <w:shd w:val="clear" w:color="auto" w:fill="auto"/>
            <w:noWrap/>
            <w:vAlign w:val="bottom"/>
            <w:hideMark/>
          </w:tcPr>
          <w:p w14:paraId="29C3D34E"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201" w:type="dxa"/>
            <w:tcBorders>
              <w:top w:val="nil"/>
              <w:left w:val="nil"/>
              <w:bottom w:val="single" w:sz="4" w:space="0" w:color="auto"/>
              <w:right w:val="single" w:sz="4" w:space="0" w:color="auto"/>
            </w:tcBorders>
            <w:shd w:val="clear" w:color="auto" w:fill="auto"/>
            <w:noWrap/>
            <w:vAlign w:val="bottom"/>
            <w:hideMark/>
          </w:tcPr>
          <w:p w14:paraId="588E324C"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33.2%</w:t>
            </w:r>
          </w:p>
        </w:tc>
        <w:tc>
          <w:tcPr>
            <w:tcW w:w="1020" w:type="dxa"/>
            <w:tcBorders>
              <w:top w:val="nil"/>
              <w:left w:val="nil"/>
              <w:bottom w:val="single" w:sz="4" w:space="0" w:color="auto"/>
              <w:right w:val="single" w:sz="4" w:space="0" w:color="auto"/>
            </w:tcBorders>
            <w:shd w:val="clear" w:color="auto" w:fill="auto"/>
            <w:noWrap/>
            <w:vAlign w:val="bottom"/>
            <w:hideMark/>
          </w:tcPr>
          <w:p w14:paraId="622C7B1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34.2%</w:t>
            </w:r>
          </w:p>
        </w:tc>
        <w:tc>
          <w:tcPr>
            <w:tcW w:w="865" w:type="dxa"/>
            <w:tcBorders>
              <w:top w:val="nil"/>
              <w:left w:val="nil"/>
              <w:bottom w:val="single" w:sz="4" w:space="0" w:color="auto"/>
              <w:right w:val="single" w:sz="4" w:space="0" w:color="auto"/>
            </w:tcBorders>
            <w:shd w:val="clear" w:color="auto" w:fill="auto"/>
            <w:noWrap/>
            <w:vAlign w:val="bottom"/>
            <w:hideMark/>
          </w:tcPr>
          <w:p w14:paraId="5F7A9690"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32.3%</w:t>
            </w:r>
          </w:p>
        </w:tc>
        <w:tc>
          <w:tcPr>
            <w:tcW w:w="852" w:type="dxa"/>
            <w:tcBorders>
              <w:top w:val="nil"/>
              <w:left w:val="nil"/>
              <w:bottom w:val="single" w:sz="4" w:space="0" w:color="auto"/>
              <w:right w:val="single" w:sz="4" w:space="0" w:color="auto"/>
            </w:tcBorders>
            <w:shd w:val="clear" w:color="auto" w:fill="auto"/>
            <w:noWrap/>
            <w:vAlign w:val="bottom"/>
            <w:hideMark/>
          </w:tcPr>
          <w:p w14:paraId="7CEF0C8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142" w:type="dxa"/>
            <w:tcBorders>
              <w:top w:val="nil"/>
              <w:left w:val="nil"/>
              <w:bottom w:val="single" w:sz="4" w:space="0" w:color="auto"/>
              <w:right w:val="single" w:sz="4" w:space="0" w:color="auto"/>
            </w:tcBorders>
            <w:shd w:val="clear" w:color="auto" w:fill="auto"/>
            <w:noWrap/>
            <w:vAlign w:val="bottom"/>
            <w:hideMark/>
          </w:tcPr>
          <w:p w14:paraId="79C02DF8"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r>
      <w:tr w:rsidR="00D85AD4" w:rsidRPr="007E3603" w14:paraId="7A3FBA06" w14:textId="77777777" w:rsidTr="0047044B">
        <w:trPr>
          <w:trHeight w:val="439"/>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4867C5"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Anatomy</w:t>
            </w:r>
          </w:p>
        </w:tc>
        <w:tc>
          <w:tcPr>
            <w:tcW w:w="1045" w:type="dxa"/>
            <w:tcBorders>
              <w:top w:val="nil"/>
              <w:left w:val="nil"/>
              <w:bottom w:val="single" w:sz="4" w:space="0" w:color="auto"/>
              <w:right w:val="single" w:sz="4" w:space="0" w:color="auto"/>
            </w:tcBorders>
            <w:shd w:val="clear" w:color="auto" w:fill="auto"/>
            <w:noWrap/>
            <w:vAlign w:val="bottom"/>
            <w:hideMark/>
          </w:tcPr>
          <w:p w14:paraId="0CC1EE99"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0.5%</w:t>
            </w:r>
          </w:p>
        </w:tc>
        <w:tc>
          <w:tcPr>
            <w:tcW w:w="995" w:type="dxa"/>
            <w:tcBorders>
              <w:top w:val="nil"/>
              <w:left w:val="nil"/>
              <w:bottom w:val="single" w:sz="4" w:space="0" w:color="auto"/>
              <w:right w:val="single" w:sz="4" w:space="0" w:color="auto"/>
            </w:tcBorders>
            <w:shd w:val="clear" w:color="auto" w:fill="auto"/>
            <w:noWrap/>
            <w:vAlign w:val="bottom"/>
            <w:hideMark/>
          </w:tcPr>
          <w:p w14:paraId="06EB2B2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0.7%</w:t>
            </w:r>
          </w:p>
        </w:tc>
        <w:tc>
          <w:tcPr>
            <w:tcW w:w="1240" w:type="dxa"/>
            <w:tcBorders>
              <w:top w:val="nil"/>
              <w:left w:val="nil"/>
              <w:bottom w:val="single" w:sz="4" w:space="0" w:color="auto"/>
              <w:right w:val="single" w:sz="4" w:space="0" w:color="auto"/>
            </w:tcBorders>
            <w:shd w:val="clear" w:color="auto" w:fill="auto"/>
            <w:noWrap/>
            <w:vAlign w:val="bottom"/>
            <w:hideMark/>
          </w:tcPr>
          <w:p w14:paraId="06E2C977"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0.3%</w:t>
            </w:r>
          </w:p>
        </w:tc>
        <w:tc>
          <w:tcPr>
            <w:tcW w:w="1201" w:type="dxa"/>
            <w:tcBorders>
              <w:top w:val="nil"/>
              <w:left w:val="nil"/>
              <w:bottom w:val="single" w:sz="4" w:space="0" w:color="auto"/>
              <w:right w:val="single" w:sz="4" w:space="0" w:color="auto"/>
            </w:tcBorders>
            <w:shd w:val="clear" w:color="auto" w:fill="auto"/>
            <w:noWrap/>
            <w:vAlign w:val="bottom"/>
            <w:hideMark/>
          </w:tcPr>
          <w:p w14:paraId="45579559"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30.6%</w:t>
            </w:r>
          </w:p>
        </w:tc>
        <w:tc>
          <w:tcPr>
            <w:tcW w:w="1020" w:type="dxa"/>
            <w:tcBorders>
              <w:top w:val="nil"/>
              <w:left w:val="nil"/>
              <w:bottom w:val="single" w:sz="4" w:space="0" w:color="auto"/>
              <w:right w:val="single" w:sz="4" w:space="0" w:color="auto"/>
            </w:tcBorders>
            <w:shd w:val="clear" w:color="auto" w:fill="auto"/>
            <w:noWrap/>
            <w:vAlign w:val="bottom"/>
            <w:hideMark/>
          </w:tcPr>
          <w:p w14:paraId="4C095D3C"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33.3%</w:t>
            </w:r>
          </w:p>
        </w:tc>
        <w:tc>
          <w:tcPr>
            <w:tcW w:w="865" w:type="dxa"/>
            <w:tcBorders>
              <w:top w:val="nil"/>
              <w:left w:val="nil"/>
              <w:bottom w:val="single" w:sz="4" w:space="0" w:color="auto"/>
              <w:right w:val="single" w:sz="4" w:space="0" w:color="auto"/>
            </w:tcBorders>
            <w:shd w:val="clear" w:color="auto" w:fill="auto"/>
            <w:noWrap/>
            <w:vAlign w:val="bottom"/>
            <w:hideMark/>
          </w:tcPr>
          <w:p w14:paraId="1E4AA1D6"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34.5%</w:t>
            </w:r>
          </w:p>
        </w:tc>
        <w:tc>
          <w:tcPr>
            <w:tcW w:w="852" w:type="dxa"/>
            <w:tcBorders>
              <w:top w:val="nil"/>
              <w:left w:val="nil"/>
              <w:bottom w:val="single" w:sz="4" w:space="0" w:color="auto"/>
              <w:right w:val="single" w:sz="4" w:space="0" w:color="auto"/>
            </w:tcBorders>
            <w:shd w:val="clear" w:color="auto" w:fill="auto"/>
            <w:noWrap/>
            <w:vAlign w:val="bottom"/>
            <w:hideMark/>
          </w:tcPr>
          <w:p w14:paraId="302F5CD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0.2%</w:t>
            </w:r>
          </w:p>
        </w:tc>
        <w:tc>
          <w:tcPr>
            <w:tcW w:w="1142" w:type="dxa"/>
            <w:tcBorders>
              <w:top w:val="nil"/>
              <w:left w:val="nil"/>
              <w:bottom w:val="single" w:sz="4" w:space="0" w:color="auto"/>
              <w:right w:val="single" w:sz="4" w:space="0" w:color="auto"/>
            </w:tcBorders>
            <w:shd w:val="clear" w:color="auto" w:fill="auto"/>
            <w:noWrap/>
            <w:vAlign w:val="bottom"/>
            <w:hideMark/>
          </w:tcPr>
          <w:p w14:paraId="2408A21B"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r>
      <w:tr w:rsidR="00D85AD4" w:rsidRPr="007E3603" w14:paraId="5FA4F742" w14:textId="77777777" w:rsidTr="0047044B">
        <w:trPr>
          <w:trHeight w:val="880"/>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D07EAC"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 xml:space="preserve">Healthy relationships and consent </w:t>
            </w:r>
          </w:p>
        </w:tc>
        <w:tc>
          <w:tcPr>
            <w:tcW w:w="1045" w:type="dxa"/>
            <w:tcBorders>
              <w:top w:val="nil"/>
              <w:left w:val="nil"/>
              <w:bottom w:val="single" w:sz="4" w:space="0" w:color="auto"/>
              <w:right w:val="single" w:sz="4" w:space="0" w:color="auto"/>
            </w:tcBorders>
            <w:shd w:val="clear" w:color="auto" w:fill="auto"/>
            <w:noWrap/>
            <w:vAlign w:val="bottom"/>
            <w:hideMark/>
          </w:tcPr>
          <w:p w14:paraId="4E988E7C"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0.3%</w:t>
            </w:r>
          </w:p>
        </w:tc>
        <w:tc>
          <w:tcPr>
            <w:tcW w:w="995" w:type="dxa"/>
            <w:tcBorders>
              <w:top w:val="nil"/>
              <w:left w:val="nil"/>
              <w:bottom w:val="single" w:sz="4" w:space="0" w:color="auto"/>
              <w:right w:val="single" w:sz="4" w:space="0" w:color="auto"/>
            </w:tcBorders>
            <w:shd w:val="clear" w:color="auto" w:fill="auto"/>
            <w:noWrap/>
            <w:vAlign w:val="bottom"/>
            <w:hideMark/>
          </w:tcPr>
          <w:p w14:paraId="4D9F0A9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0.5%</w:t>
            </w:r>
          </w:p>
        </w:tc>
        <w:tc>
          <w:tcPr>
            <w:tcW w:w="1240" w:type="dxa"/>
            <w:tcBorders>
              <w:top w:val="nil"/>
              <w:left w:val="nil"/>
              <w:bottom w:val="single" w:sz="4" w:space="0" w:color="auto"/>
              <w:right w:val="single" w:sz="4" w:space="0" w:color="auto"/>
            </w:tcBorders>
            <w:shd w:val="clear" w:color="auto" w:fill="auto"/>
            <w:noWrap/>
            <w:vAlign w:val="bottom"/>
            <w:hideMark/>
          </w:tcPr>
          <w:p w14:paraId="6965C04E"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0.4%</w:t>
            </w:r>
          </w:p>
        </w:tc>
        <w:tc>
          <w:tcPr>
            <w:tcW w:w="1201" w:type="dxa"/>
            <w:tcBorders>
              <w:top w:val="nil"/>
              <w:left w:val="nil"/>
              <w:bottom w:val="single" w:sz="4" w:space="0" w:color="auto"/>
              <w:right w:val="single" w:sz="4" w:space="0" w:color="auto"/>
            </w:tcBorders>
            <w:shd w:val="clear" w:color="auto" w:fill="auto"/>
            <w:noWrap/>
            <w:vAlign w:val="bottom"/>
            <w:hideMark/>
          </w:tcPr>
          <w:p w14:paraId="7F8F69CB"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33.0%</w:t>
            </w:r>
          </w:p>
        </w:tc>
        <w:tc>
          <w:tcPr>
            <w:tcW w:w="1020" w:type="dxa"/>
            <w:tcBorders>
              <w:top w:val="nil"/>
              <w:left w:val="nil"/>
              <w:bottom w:val="single" w:sz="4" w:space="0" w:color="auto"/>
              <w:right w:val="single" w:sz="4" w:space="0" w:color="auto"/>
            </w:tcBorders>
            <w:shd w:val="clear" w:color="auto" w:fill="auto"/>
            <w:noWrap/>
            <w:vAlign w:val="bottom"/>
            <w:hideMark/>
          </w:tcPr>
          <w:p w14:paraId="3BDA7B7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33.1%</w:t>
            </w:r>
          </w:p>
        </w:tc>
        <w:tc>
          <w:tcPr>
            <w:tcW w:w="865" w:type="dxa"/>
            <w:tcBorders>
              <w:top w:val="nil"/>
              <w:left w:val="nil"/>
              <w:bottom w:val="single" w:sz="4" w:space="0" w:color="auto"/>
              <w:right w:val="single" w:sz="4" w:space="0" w:color="auto"/>
            </w:tcBorders>
            <w:shd w:val="clear" w:color="auto" w:fill="auto"/>
            <w:noWrap/>
            <w:vAlign w:val="bottom"/>
            <w:hideMark/>
          </w:tcPr>
          <w:p w14:paraId="47BE9111"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32.6%</w:t>
            </w:r>
          </w:p>
        </w:tc>
        <w:tc>
          <w:tcPr>
            <w:tcW w:w="852" w:type="dxa"/>
            <w:tcBorders>
              <w:top w:val="nil"/>
              <w:left w:val="nil"/>
              <w:bottom w:val="single" w:sz="4" w:space="0" w:color="auto"/>
              <w:right w:val="single" w:sz="4" w:space="0" w:color="auto"/>
            </w:tcBorders>
            <w:shd w:val="clear" w:color="auto" w:fill="auto"/>
            <w:noWrap/>
            <w:vAlign w:val="bottom"/>
            <w:hideMark/>
          </w:tcPr>
          <w:p w14:paraId="74D00C0B"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142" w:type="dxa"/>
            <w:tcBorders>
              <w:top w:val="nil"/>
              <w:left w:val="nil"/>
              <w:bottom w:val="single" w:sz="4" w:space="0" w:color="auto"/>
              <w:right w:val="single" w:sz="4" w:space="0" w:color="auto"/>
            </w:tcBorders>
            <w:shd w:val="clear" w:color="auto" w:fill="auto"/>
            <w:noWrap/>
            <w:vAlign w:val="bottom"/>
            <w:hideMark/>
          </w:tcPr>
          <w:p w14:paraId="6C6AFE26"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r>
      <w:tr w:rsidR="00D85AD4" w:rsidRPr="007E3603" w14:paraId="74D8DC18" w14:textId="77777777" w:rsidTr="0047044B">
        <w:trPr>
          <w:trHeight w:val="880"/>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AE77C4"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 xml:space="preserve">Parent-Child Communication </w:t>
            </w:r>
          </w:p>
        </w:tc>
        <w:tc>
          <w:tcPr>
            <w:tcW w:w="1045" w:type="dxa"/>
            <w:tcBorders>
              <w:top w:val="nil"/>
              <w:left w:val="nil"/>
              <w:bottom w:val="single" w:sz="4" w:space="0" w:color="auto"/>
              <w:right w:val="single" w:sz="4" w:space="0" w:color="auto"/>
            </w:tcBorders>
            <w:shd w:val="clear" w:color="auto" w:fill="auto"/>
            <w:noWrap/>
            <w:vAlign w:val="bottom"/>
            <w:hideMark/>
          </w:tcPr>
          <w:p w14:paraId="7E357D68"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0.8%</w:t>
            </w:r>
          </w:p>
        </w:tc>
        <w:tc>
          <w:tcPr>
            <w:tcW w:w="995" w:type="dxa"/>
            <w:tcBorders>
              <w:top w:val="nil"/>
              <w:left w:val="nil"/>
              <w:bottom w:val="single" w:sz="4" w:space="0" w:color="auto"/>
              <w:right w:val="single" w:sz="4" w:space="0" w:color="auto"/>
            </w:tcBorders>
            <w:shd w:val="clear" w:color="auto" w:fill="auto"/>
            <w:noWrap/>
            <w:vAlign w:val="bottom"/>
            <w:hideMark/>
          </w:tcPr>
          <w:p w14:paraId="6518EB80"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0.4%</w:t>
            </w:r>
          </w:p>
        </w:tc>
        <w:tc>
          <w:tcPr>
            <w:tcW w:w="1240" w:type="dxa"/>
            <w:tcBorders>
              <w:top w:val="nil"/>
              <w:left w:val="nil"/>
              <w:bottom w:val="single" w:sz="4" w:space="0" w:color="auto"/>
              <w:right w:val="single" w:sz="4" w:space="0" w:color="auto"/>
            </w:tcBorders>
            <w:shd w:val="clear" w:color="auto" w:fill="auto"/>
            <w:noWrap/>
            <w:vAlign w:val="bottom"/>
            <w:hideMark/>
          </w:tcPr>
          <w:p w14:paraId="080F7CEC"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0.3%</w:t>
            </w:r>
          </w:p>
        </w:tc>
        <w:tc>
          <w:tcPr>
            <w:tcW w:w="1201" w:type="dxa"/>
            <w:tcBorders>
              <w:top w:val="nil"/>
              <w:left w:val="nil"/>
              <w:bottom w:val="single" w:sz="4" w:space="0" w:color="auto"/>
              <w:right w:val="single" w:sz="4" w:space="0" w:color="auto"/>
            </w:tcBorders>
            <w:shd w:val="clear" w:color="auto" w:fill="auto"/>
            <w:noWrap/>
            <w:vAlign w:val="bottom"/>
            <w:hideMark/>
          </w:tcPr>
          <w:p w14:paraId="55382108"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31.9%</w:t>
            </w:r>
          </w:p>
        </w:tc>
        <w:tc>
          <w:tcPr>
            <w:tcW w:w="1020" w:type="dxa"/>
            <w:tcBorders>
              <w:top w:val="nil"/>
              <w:left w:val="nil"/>
              <w:bottom w:val="single" w:sz="4" w:space="0" w:color="auto"/>
              <w:right w:val="single" w:sz="4" w:space="0" w:color="auto"/>
            </w:tcBorders>
            <w:shd w:val="clear" w:color="auto" w:fill="auto"/>
            <w:noWrap/>
            <w:vAlign w:val="bottom"/>
            <w:hideMark/>
          </w:tcPr>
          <w:p w14:paraId="65580BB1"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33.4%</w:t>
            </w:r>
          </w:p>
        </w:tc>
        <w:tc>
          <w:tcPr>
            <w:tcW w:w="865" w:type="dxa"/>
            <w:tcBorders>
              <w:top w:val="nil"/>
              <w:left w:val="nil"/>
              <w:bottom w:val="single" w:sz="4" w:space="0" w:color="auto"/>
              <w:right w:val="single" w:sz="4" w:space="0" w:color="auto"/>
            </w:tcBorders>
            <w:shd w:val="clear" w:color="auto" w:fill="auto"/>
            <w:noWrap/>
            <w:vAlign w:val="bottom"/>
            <w:hideMark/>
          </w:tcPr>
          <w:p w14:paraId="7DC572B1"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33.1%</w:t>
            </w:r>
          </w:p>
        </w:tc>
        <w:tc>
          <w:tcPr>
            <w:tcW w:w="852" w:type="dxa"/>
            <w:tcBorders>
              <w:top w:val="nil"/>
              <w:left w:val="nil"/>
              <w:bottom w:val="single" w:sz="4" w:space="0" w:color="auto"/>
              <w:right w:val="single" w:sz="4" w:space="0" w:color="auto"/>
            </w:tcBorders>
            <w:shd w:val="clear" w:color="auto" w:fill="auto"/>
            <w:noWrap/>
            <w:vAlign w:val="bottom"/>
            <w:hideMark/>
          </w:tcPr>
          <w:p w14:paraId="1ACDF800"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142" w:type="dxa"/>
            <w:tcBorders>
              <w:top w:val="nil"/>
              <w:left w:val="nil"/>
              <w:bottom w:val="single" w:sz="4" w:space="0" w:color="auto"/>
              <w:right w:val="single" w:sz="4" w:space="0" w:color="auto"/>
            </w:tcBorders>
            <w:shd w:val="clear" w:color="auto" w:fill="auto"/>
            <w:noWrap/>
            <w:vAlign w:val="bottom"/>
            <w:hideMark/>
          </w:tcPr>
          <w:p w14:paraId="6AAFC9AD"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r>
      <w:tr w:rsidR="00D85AD4" w:rsidRPr="007E3603" w14:paraId="3D173313" w14:textId="77777777" w:rsidTr="0047044B">
        <w:trPr>
          <w:trHeight w:val="439"/>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80744A"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Peer Pressure</w:t>
            </w:r>
          </w:p>
        </w:tc>
        <w:tc>
          <w:tcPr>
            <w:tcW w:w="1045" w:type="dxa"/>
            <w:tcBorders>
              <w:top w:val="nil"/>
              <w:left w:val="nil"/>
              <w:bottom w:val="single" w:sz="4" w:space="0" w:color="auto"/>
              <w:right w:val="single" w:sz="4" w:space="0" w:color="auto"/>
            </w:tcBorders>
            <w:shd w:val="clear" w:color="auto" w:fill="auto"/>
            <w:noWrap/>
            <w:vAlign w:val="bottom"/>
            <w:hideMark/>
          </w:tcPr>
          <w:p w14:paraId="60FA0031"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995" w:type="dxa"/>
            <w:tcBorders>
              <w:top w:val="nil"/>
              <w:left w:val="nil"/>
              <w:bottom w:val="single" w:sz="4" w:space="0" w:color="auto"/>
              <w:right w:val="single" w:sz="4" w:space="0" w:color="auto"/>
            </w:tcBorders>
            <w:shd w:val="clear" w:color="auto" w:fill="auto"/>
            <w:noWrap/>
            <w:vAlign w:val="bottom"/>
            <w:hideMark/>
          </w:tcPr>
          <w:p w14:paraId="71E63250"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0.3%</w:t>
            </w:r>
          </w:p>
        </w:tc>
        <w:tc>
          <w:tcPr>
            <w:tcW w:w="1240" w:type="dxa"/>
            <w:tcBorders>
              <w:top w:val="nil"/>
              <w:left w:val="nil"/>
              <w:bottom w:val="single" w:sz="4" w:space="0" w:color="auto"/>
              <w:right w:val="single" w:sz="4" w:space="0" w:color="auto"/>
            </w:tcBorders>
            <w:shd w:val="clear" w:color="auto" w:fill="auto"/>
            <w:noWrap/>
            <w:vAlign w:val="bottom"/>
            <w:hideMark/>
          </w:tcPr>
          <w:p w14:paraId="27251116"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0.8%</w:t>
            </w:r>
          </w:p>
        </w:tc>
        <w:tc>
          <w:tcPr>
            <w:tcW w:w="1201" w:type="dxa"/>
            <w:tcBorders>
              <w:top w:val="nil"/>
              <w:left w:val="nil"/>
              <w:bottom w:val="single" w:sz="4" w:space="0" w:color="auto"/>
              <w:right w:val="single" w:sz="4" w:space="0" w:color="auto"/>
            </w:tcBorders>
            <w:shd w:val="clear" w:color="auto" w:fill="auto"/>
            <w:noWrap/>
            <w:vAlign w:val="bottom"/>
            <w:hideMark/>
          </w:tcPr>
          <w:p w14:paraId="540D53BB"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32.1%</w:t>
            </w:r>
          </w:p>
        </w:tc>
        <w:tc>
          <w:tcPr>
            <w:tcW w:w="1020" w:type="dxa"/>
            <w:tcBorders>
              <w:top w:val="nil"/>
              <w:left w:val="nil"/>
              <w:bottom w:val="single" w:sz="4" w:space="0" w:color="auto"/>
              <w:right w:val="single" w:sz="4" w:space="0" w:color="auto"/>
            </w:tcBorders>
            <w:shd w:val="clear" w:color="auto" w:fill="auto"/>
            <w:noWrap/>
            <w:vAlign w:val="bottom"/>
            <w:hideMark/>
          </w:tcPr>
          <w:p w14:paraId="1E520580"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33.1%</w:t>
            </w:r>
          </w:p>
        </w:tc>
        <w:tc>
          <w:tcPr>
            <w:tcW w:w="865" w:type="dxa"/>
            <w:tcBorders>
              <w:top w:val="nil"/>
              <w:left w:val="nil"/>
              <w:bottom w:val="single" w:sz="4" w:space="0" w:color="auto"/>
              <w:right w:val="single" w:sz="4" w:space="0" w:color="auto"/>
            </w:tcBorders>
            <w:shd w:val="clear" w:color="auto" w:fill="auto"/>
            <w:noWrap/>
            <w:vAlign w:val="bottom"/>
            <w:hideMark/>
          </w:tcPr>
          <w:p w14:paraId="4BA9CDCD"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33.6%</w:t>
            </w:r>
          </w:p>
        </w:tc>
        <w:tc>
          <w:tcPr>
            <w:tcW w:w="852" w:type="dxa"/>
            <w:tcBorders>
              <w:top w:val="nil"/>
              <w:left w:val="nil"/>
              <w:bottom w:val="single" w:sz="4" w:space="0" w:color="auto"/>
              <w:right w:val="single" w:sz="4" w:space="0" w:color="auto"/>
            </w:tcBorders>
            <w:shd w:val="clear" w:color="auto" w:fill="auto"/>
            <w:noWrap/>
            <w:vAlign w:val="bottom"/>
            <w:hideMark/>
          </w:tcPr>
          <w:p w14:paraId="4C490431"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142" w:type="dxa"/>
            <w:tcBorders>
              <w:top w:val="nil"/>
              <w:left w:val="nil"/>
              <w:bottom w:val="single" w:sz="4" w:space="0" w:color="auto"/>
              <w:right w:val="single" w:sz="4" w:space="0" w:color="auto"/>
            </w:tcBorders>
            <w:shd w:val="clear" w:color="auto" w:fill="auto"/>
            <w:noWrap/>
            <w:vAlign w:val="bottom"/>
            <w:hideMark/>
          </w:tcPr>
          <w:p w14:paraId="2832BA06"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r>
      <w:tr w:rsidR="00D85AD4" w:rsidRPr="007E3603" w14:paraId="1CD0EDB9" w14:textId="77777777" w:rsidTr="0047044B">
        <w:trPr>
          <w:trHeight w:val="880"/>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0F30E6"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Puberty and reproduction</w:t>
            </w:r>
          </w:p>
        </w:tc>
        <w:tc>
          <w:tcPr>
            <w:tcW w:w="1045" w:type="dxa"/>
            <w:tcBorders>
              <w:top w:val="nil"/>
              <w:left w:val="nil"/>
              <w:bottom w:val="single" w:sz="4" w:space="0" w:color="auto"/>
              <w:right w:val="single" w:sz="4" w:space="0" w:color="auto"/>
            </w:tcBorders>
            <w:shd w:val="clear" w:color="auto" w:fill="auto"/>
            <w:noWrap/>
            <w:vAlign w:val="bottom"/>
            <w:hideMark/>
          </w:tcPr>
          <w:p w14:paraId="67D3CEF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995" w:type="dxa"/>
            <w:tcBorders>
              <w:top w:val="nil"/>
              <w:left w:val="nil"/>
              <w:bottom w:val="single" w:sz="4" w:space="0" w:color="auto"/>
              <w:right w:val="single" w:sz="4" w:space="0" w:color="auto"/>
            </w:tcBorders>
            <w:shd w:val="clear" w:color="auto" w:fill="auto"/>
            <w:noWrap/>
            <w:vAlign w:val="bottom"/>
            <w:hideMark/>
          </w:tcPr>
          <w:p w14:paraId="43B759F5"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240" w:type="dxa"/>
            <w:tcBorders>
              <w:top w:val="nil"/>
              <w:left w:val="nil"/>
              <w:bottom w:val="single" w:sz="4" w:space="0" w:color="auto"/>
              <w:right w:val="single" w:sz="4" w:space="0" w:color="auto"/>
            </w:tcBorders>
            <w:shd w:val="clear" w:color="auto" w:fill="auto"/>
            <w:noWrap/>
            <w:vAlign w:val="bottom"/>
            <w:hideMark/>
          </w:tcPr>
          <w:p w14:paraId="6C02D46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0.2%</w:t>
            </w:r>
          </w:p>
        </w:tc>
        <w:tc>
          <w:tcPr>
            <w:tcW w:w="1201" w:type="dxa"/>
            <w:tcBorders>
              <w:top w:val="nil"/>
              <w:left w:val="nil"/>
              <w:bottom w:val="single" w:sz="4" w:space="0" w:color="auto"/>
              <w:right w:val="single" w:sz="4" w:space="0" w:color="auto"/>
            </w:tcBorders>
            <w:shd w:val="clear" w:color="auto" w:fill="auto"/>
            <w:noWrap/>
            <w:vAlign w:val="bottom"/>
            <w:hideMark/>
          </w:tcPr>
          <w:p w14:paraId="439A9F46"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33.7%</w:t>
            </w:r>
          </w:p>
        </w:tc>
        <w:tc>
          <w:tcPr>
            <w:tcW w:w="1020" w:type="dxa"/>
            <w:tcBorders>
              <w:top w:val="nil"/>
              <w:left w:val="nil"/>
              <w:bottom w:val="single" w:sz="4" w:space="0" w:color="auto"/>
              <w:right w:val="single" w:sz="4" w:space="0" w:color="auto"/>
            </w:tcBorders>
            <w:shd w:val="clear" w:color="auto" w:fill="auto"/>
            <w:noWrap/>
            <w:vAlign w:val="bottom"/>
            <w:hideMark/>
          </w:tcPr>
          <w:p w14:paraId="1DDD1B05"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32.2%</w:t>
            </w:r>
          </w:p>
        </w:tc>
        <w:tc>
          <w:tcPr>
            <w:tcW w:w="865" w:type="dxa"/>
            <w:tcBorders>
              <w:top w:val="nil"/>
              <w:left w:val="nil"/>
              <w:bottom w:val="single" w:sz="4" w:space="0" w:color="auto"/>
              <w:right w:val="single" w:sz="4" w:space="0" w:color="auto"/>
            </w:tcBorders>
            <w:shd w:val="clear" w:color="auto" w:fill="auto"/>
            <w:noWrap/>
            <w:vAlign w:val="bottom"/>
            <w:hideMark/>
          </w:tcPr>
          <w:p w14:paraId="4662597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33.7%</w:t>
            </w:r>
          </w:p>
        </w:tc>
        <w:tc>
          <w:tcPr>
            <w:tcW w:w="852" w:type="dxa"/>
            <w:tcBorders>
              <w:top w:val="nil"/>
              <w:left w:val="nil"/>
              <w:bottom w:val="single" w:sz="4" w:space="0" w:color="auto"/>
              <w:right w:val="single" w:sz="4" w:space="0" w:color="auto"/>
            </w:tcBorders>
            <w:shd w:val="clear" w:color="auto" w:fill="auto"/>
            <w:noWrap/>
            <w:vAlign w:val="bottom"/>
            <w:hideMark/>
          </w:tcPr>
          <w:p w14:paraId="460E40F5"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142" w:type="dxa"/>
            <w:tcBorders>
              <w:top w:val="nil"/>
              <w:left w:val="nil"/>
              <w:bottom w:val="single" w:sz="4" w:space="0" w:color="auto"/>
              <w:right w:val="single" w:sz="4" w:space="0" w:color="auto"/>
            </w:tcBorders>
            <w:shd w:val="clear" w:color="auto" w:fill="auto"/>
            <w:noWrap/>
            <w:vAlign w:val="bottom"/>
            <w:hideMark/>
          </w:tcPr>
          <w:p w14:paraId="2BDEC8FA"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r>
      <w:tr w:rsidR="00D85AD4" w:rsidRPr="007E3603" w14:paraId="7EFDC409" w14:textId="77777777" w:rsidTr="0047044B">
        <w:trPr>
          <w:trHeight w:val="880"/>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3C8FF3"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Sexual Transmitted Infections</w:t>
            </w:r>
          </w:p>
        </w:tc>
        <w:tc>
          <w:tcPr>
            <w:tcW w:w="1045" w:type="dxa"/>
            <w:tcBorders>
              <w:top w:val="nil"/>
              <w:left w:val="nil"/>
              <w:bottom w:val="single" w:sz="4" w:space="0" w:color="auto"/>
              <w:right w:val="single" w:sz="4" w:space="0" w:color="auto"/>
            </w:tcBorders>
            <w:shd w:val="clear" w:color="auto" w:fill="auto"/>
            <w:noWrap/>
            <w:vAlign w:val="bottom"/>
            <w:hideMark/>
          </w:tcPr>
          <w:p w14:paraId="2C6B2A88"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c>
          <w:tcPr>
            <w:tcW w:w="995" w:type="dxa"/>
            <w:tcBorders>
              <w:top w:val="nil"/>
              <w:left w:val="nil"/>
              <w:bottom w:val="single" w:sz="4" w:space="0" w:color="auto"/>
              <w:right w:val="single" w:sz="4" w:space="0" w:color="auto"/>
            </w:tcBorders>
            <w:shd w:val="clear" w:color="auto" w:fill="auto"/>
            <w:noWrap/>
            <w:vAlign w:val="bottom"/>
            <w:hideMark/>
          </w:tcPr>
          <w:p w14:paraId="264B614D"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240" w:type="dxa"/>
            <w:tcBorders>
              <w:top w:val="nil"/>
              <w:left w:val="nil"/>
              <w:bottom w:val="single" w:sz="4" w:space="0" w:color="auto"/>
              <w:right w:val="single" w:sz="4" w:space="0" w:color="auto"/>
            </w:tcBorders>
            <w:shd w:val="clear" w:color="auto" w:fill="auto"/>
            <w:noWrap/>
            <w:vAlign w:val="bottom"/>
            <w:hideMark/>
          </w:tcPr>
          <w:p w14:paraId="34E07BCC"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201" w:type="dxa"/>
            <w:tcBorders>
              <w:top w:val="nil"/>
              <w:left w:val="nil"/>
              <w:bottom w:val="single" w:sz="4" w:space="0" w:color="auto"/>
              <w:right w:val="single" w:sz="4" w:space="0" w:color="auto"/>
            </w:tcBorders>
            <w:shd w:val="clear" w:color="auto" w:fill="auto"/>
            <w:noWrap/>
            <w:vAlign w:val="bottom"/>
            <w:hideMark/>
          </w:tcPr>
          <w:p w14:paraId="22FA1D20"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31.9%</w:t>
            </w:r>
          </w:p>
        </w:tc>
        <w:tc>
          <w:tcPr>
            <w:tcW w:w="1020" w:type="dxa"/>
            <w:tcBorders>
              <w:top w:val="nil"/>
              <w:left w:val="nil"/>
              <w:bottom w:val="single" w:sz="4" w:space="0" w:color="auto"/>
              <w:right w:val="single" w:sz="4" w:space="0" w:color="auto"/>
            </w:tcBorders>
            <w:shd w:val="clear" w:color="auto" w:fill="auto"/>
            <w:noWrap/>
            <w:vAlign w:val="bottom"/>
            <w:hideMark/>
          </w:tcPr>
          <w:p w14:paraId="703C0A3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33.9%</w:t>
            </w:r>
          </w:p>
        </w:tc>
        <w:tc>
          <w:tcPr>
            <w:tcW w:w="865" w:type="dxa"/>
            <w:tcBorders>
              <w:top w:val="nil"/>
              <w:left w:val="nil"/>
              <w:bottom w:val="single" w:sz="4" w:space="0" w:color="auto"/>
              <w:right w:val="single" w:sz="4" w:space="0" w:color="auto"/>
            </w:tcBorders>
            <w:shd w:val="clear" w:color="auto" w:fill="auto"/>
            <w:noWrap/>
            <w:vAlign w:val="bottom"/>
            <w:hideMark/>
          </w:tcPr>
          <w:p w14:paraId="4A601B7F"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33.8%</w:t>
            </w:r>
          </w:p>
        </w:tc>
        <w:tc>
          <w:tcPr>
            <w:tcW w:w="852" w:type="dxa"/>
            <w:tcBorders>
              <w:top w:val="nil"/>
              <w:left w:val="nil"/>
              <w:bottom w:val="single" w:sz="4" w:space="0" w:color="auto"/>
              <w:right w:val="single" w:sz="4" w:space="0" w:color="auto"/>
            </w:tcBorders>
            <w:shd w:val="clear" w:color="auto" w:fill="auto"/>
            <w:noWrap/>
            <w:vAlign w:val="bottom"/>
            <w:hideMark/>
          </w:tcPr>
          <w:p w14:paraId="640BB060"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142" w:type="dxa"/>
            <w:tcBorders>
              <w:top w:val="nil"/>
              <w:left w:val="nil"/>
              <w:bottom w:val="single" w:sz="4" w:space="0" w:color="auto"/>
              <w:right w:val="single" w:sz="4" w:space="0" w:color="auto"/>
            </w:tcBorders>
            <w:shd w:val="clear" w:color="auto" w:fill="auto"/>
            <w:noWrap/>
            <w:vAlign w:val="bottom"/>
            <w:hideMark/>
          </w:tcPr>
          <w:p w14:paraId="2F7A3987"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r>
      <w:tr w:rsidR="00D85AD4" w:rsidRPr="007E3603" w14:paraId="53E7800D" w14:textId="77777777" w:rsidTr="0047044B">
        <w:trPr>
          <w:trHeight w:val="1762"/>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567EDC"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 xml:space="preserve">Skills for communication strategies with a romantic partner </w:t>
            </w:r>
          </w:p>
        </w:tc>
        <w:tc>
          <w:tcPr>
            <w:tcW w:w="1045" w:type="dxa"/>
            <w:tcBorders>
              <w:top w:val="nil"/>
              <w:left w:val="nil"/>
              <w:bottom w:val="single" w:sz="4" w:space="0" w:color="auto"/>
              <w:right w:val="single" w:sz="4" w:space="0" w:color="auto"/>
            </w:tcBorders>
            <w:shd w:val="clear" w:color="auto" w:fill="auto"/>
            <w:noWrap/>
            <w:vAlign w:val="bottom"/>
            <w:hideMark/>
          </w:tcPr>
          <w:p w14:paraId="594DA5D9"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c>
          <w:tcPr>
            <w:tcW w:w="995" w:type="dxa"/>
            <w:tcBorders>
              <w:top w:val="nil"/>
              <w:left w:val="nil"/>
              <w:bottom w:val="single" w:sz="4" w:space="0" w:color="auto"/>
              <w:right w:val="single" w:sz="4" w:space="0" w:color="auto"/>
            </w:tcBorders>
            <w:shd w:val="clear" w:color="auto" w:fill="auto"/>
            <w:noWrap/>
            <w:vAlign w:val="bottom"/>
            <w:hideMark/>
          </w:tcPr>
          <w:p w14:paraId="12E04D3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240" w:type="dxa"/>
            <w:tcBorders>
              <w:top w:val="nil"/>
              <w:left w:val="nil"/>
              <w:bottom w:val="single" w:sz="4" w:space="0" w:color="auto"/>
              <w:right w:val="single" w:sz="4" w:space="0" w:color="auto"/>
            </w:tcBorders>
            <w:shd w:val="clear" w:color="auto" w:fill="auto"/>
            <w:noWrap/>
            <w:vAlign w:val="bottom"/>
            <w:hideMark/>
          </w:tcPr>
          <w:p w14:paraId="41FE6F6D"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0.2%</w:t>
            </w:r>
          </w:p>
        </w:tc>
        <w:tc>
          <w:tcPr>
            <w:tcW w:w="1201" w:type="dxa"/>
            <w:tcBorders>
              <w:top w:val="nil"/>
              <w:left w:val="nil"/>
              <w:bottom w:val="single" w:sz="4" w:space="0" w:color="auto"/>
              <w:right w:val="single" w:sz="4" w:space="0" w:color="auto"/>
            </w:tcBorders>
            <w:shd w:val="clear" w:color="auto" w:fill="auto"/>
            <w:noWrap/>
            <w:vAlign w:val="bottom"/>
            <w:hideMark/>
          </w:tcPr>
          <w:p w14:paraId="59057087"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31.6%</w:t>
            </w:r>
          </w:p>
        </w:tc>
        <w:tc>
          <w:tcPr>
            <w:tcW w:w="1020" w:type="dxa"/>
            <w:tcBorders>
              <w:top w:val="nil"/>
              <w:left w:val="nil"/>
              <w:bottom w:val="single" w:sz="4" w:space="0" w:color="auto"/>
              <w:right w:val="single" w:sz="4" w:space="0" w:color="auto"/>
            </w:tcBorders>
            <w:shd w:val="clear" w:color="auto" w:fill="auto"/>
            <w:noWrap/>
            <w:vAlign w:val="bottom"/>
            <w:hideMark/>
          </w:tcPr>
          <w:p w14:paraId="40BAD345"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34.2%</w:t>
            </w:r>
          </w:p>
        </w:tc>
        <w:tc>
          <w:tcPr>
            <w:tcW w:w="865" w:type="dxa"/>
            <w:tcBorders>
              <w:top w:val="nil"/>
              <w:left w:val="nil"/>
              <w:bottom w:val="single" w:sz="4" w:space="0" w:color="auto"/>
              <w:right w:val="single" w:sz="4" w:space="0" w:color="auto"/>
            </w:tcBorders>
            <w:shd w:val="clear" w:color="auto" w:fill="auto"/>
            <w:noWrap/>
            <w:vAlign w:val="bottom"/>
            <w:hideMark/>
          </w:tcPr>
          <w:p w14:paraId="5A47CAF1"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33.5%</w:t>
            </w:r>
          </w:p>
        </w:tc>
        <w:tc>
          <w:tcPr>
            <w:tcW w:w="852" w:type="dxa"/>
            <w:tcBorders>
              <w:top w:val="nil"/>
              <w:left w:val="nil"/>
              <w:bottom w:val="single" w:sz="4" w:space="0" w:color="auto"/>
              <w:right w:val="single" w:sz="4" w:space="0" w:color="auto"/>
            </w:tcBorders>
            <w:shd w:val="clear" w:color="auto" w:fill="auto"/>
            <w:noWrap/>
            <w:vAlign w:val="bottom"/>
            <w:hideMark/>
          </w:tcPr>
          <w:p w14:paraId="0F41675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0.5%</w:t>
            </w:r>
          </w:p>
        </w:tc>
        <w:tc>
          <w:tcPr>
            <w:tcW w:w="1142" w:type="dxa"/>
            <w:tcBorders>
              <w:top w:val="nil"/>
              <w:left w:val="nil"/>
              <w:bottom w:val="single" w:sz="4" w:space="0" w:color="auto"/>
              <w:right w:val="single" w:sz="4" w:space="0" w:color="auto"/>
            </w:tcBorders>
            <w:shd w:val="clear" w:color="auto" w:fill="auto"/>
            <w:noWrap/>
            <w:vAlign w:val="bottom"/>
            <w:hideMark/>
          </w:tcPr>
          <w:p w14:paraId="5B25CAF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r>
      <w:tr w:rsidR="00D85AD4" w:rsidRPr="007E3603" w14:paraId="2AF76F32" w14:textId="77777777" w:rsidTr="0047044B">
        <w:trPr>
          <w:trHeight w:val="1321"/>
        </w:trPr>
        <w:tc>
          <w:tcPr>
            <w:tcW w:w="18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286044" w14:textId="77777777" w:rsidR="00D85AD4" w:rsidRPr="007E3603" w:rsidRDefault="00D85AD4" w:rsidP="00DE74B1">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 xml:space="preserve">Where to get and how to use birth control and condoms </w:t>
            </w:r>
          </w:p>
        </w:tc>
        <w:tc>
          <w:tcPr>
            <w:tcW w:w="1045" w:type="dxa"/>
            <w:tcBorders>
              <w:top w:val="nil"/>
              <w:left w:val="nil"/>
              <w:bottom w:val="single" w:sz="4" w:space="0" w:color="auto"/>
              <w:right w:val="single" w:sz="4" w:space="0" w:color="auto"/>
            </w:tcBorders>
            <w:shd w:val="clear" w:color="auto" w:fill="auto"/>
            <w:noWrap/>
            <w:vAlign w:val="bottom"/>
            <w:hideMark/>
          </w:tcPr>
          <w:p w14:paraId="6F01FFF8"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c>
          <w:tcPr>
            <w:tcW w:w="995" w:type="dxa"/>
            <w:tcBorders>
              <w:top w:val="nil"/>
              <w:left w:val="nil"/>
              <w:bottom w:val="single" w:sz="4" w:space="0" w:color="auto"/>
              <w:right w:val="single" w:sz="4" w:space="0" w:color="auto"/>
            </w:tcBorders>
            <w:shd w:val="clear" w:color="auto" w:fill="auto"/>
            <w:noWrap/>
            <w:vAlign w:val="bottom"/>
            <w:hideMark/>
          </w:tcPr>
          <w:p w14:paraId="3AC5C342"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0.1%</w:t>
            </w:r>
          </w:p>
        </w:tc>
        <w:tc>
          <w:tcPr>
            <w:tcW w:w="1240" w:type="dxa"/>
            <w:tcBorders>
              <w:top w:val="nil"/>
              <w:left w:val="nil"/>
              <w:bottom w:val="single" w:sz="4" w:space="0" w:color="auto"/>
              <w:right w:val="single" w:sz="4" w:space="0" w:color="auto"/>
            </w:tcBorders>
            <w:shd w:val="clear" w:color="auto" w:fill="auto"/>
            <w:noWrap/>
            <w:vAlign w:val="bottom"/>
            <w:hideMark/>
          </w:tcPr>
          <w:p w14:paraId="4FE07FAF"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0.2%</w:t>
            </w:r>
          </w:p>
        </w:tc>
        <w:tc>
          <w:tcPr>
            <w:tcW w:w="1201" w:type="dxa"/>
            <w:tcBorders>
              <w:top w:val="nil"/>
              <w:left w:val="nil"/>
              <w:bottom w:val="single" w:sz="4" w:space="0" w:color="auto"/>
              <w:right w:val="single" w:sz="4" w:space="0" w:color="auto"/>
            </w:tcBorders>
            <w:shd w:val="clear" w:color="auto" w:fill="auto"/>
            <w:noWrap/>
            <w:vAlign w:val="bottom"/>
            <w:hideMark/>
          </w:tcPr>
          <w:p w14:paraId="728F4C11"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32.7%</w:t>
            </w:r>
          </w:p>
        </w:tc>
        <w:tc>
          <w:tcPr>
            <w:tcW w:w="1020" w:type="dxa"/>
            <w:tcBorders>
              <w:top w:val="nil"/>
              <w:left w:val="nil"/>
              <w:bottom w:val="single" w:sz="4" w:space="0" w:color="auto"/>
              <w:right w:val="single" w:sz="4" w:space="0" w:color="auto"/>
            </w:tcBorders>
            <w:shd w:val="clear" w:color="auto" w:fill="auto"/>
            <w:noWrap/>
            <w:vAlign w:val="bottom"/>
            <w:hideMark/>
          </w:tcPr>
          <w:p w14:paraId="7E660CCD"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33.2%</w:t>
            </w:r>
          </w:p>
        </w:tc>
        <w:tc>
          <w:tcPr>
            <w:tcW w:w="865" w:type="dxa"/>
            <w:tcBorders>
              <w:top w:val="nil"/>
              <w:left w:val="nil"/>
              <w:bottom w:val="single" w:sz="4" w:space="0" w:color="auto"/>
              <w:right w:val="single" w:sz="4" w:space="0" w:color="auto"/>
            </w:tcBorders>
            <w:shd w:val="clear" w:color="auto" w:fill="auto"/>
            <w:noWrap/>
            <w:vAlign w:val="bottom"/>
            <w:hideMark/>
          </w:tcPr>
          <w:p w14:paraId="2C06129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33.7%</w:t>
            </w:r>
          </w:p>
        </w:tc>
        <w:tc>
          <w:tcPr>
            <w:tcW w:w="852" w:type="dxa"/>
            <w:tcBorders>
              <w:top w:val="nil"/>
              <w:left w:val="nil"/>
              <w:bottom w:val="single" w:sz="4" w:space="0" w:color="auto"/>
              <w:right w:val="single" w:sz="4" w:space="0" w:color="auto"/>
            </w:tcBorders>
            <w:shd w:val="clear" w:color="auto" w:fill="auto"/>
            <w:noWrap/>
            <w:vAlign w:val="bottom"/>
            <w:hideMark/>
          </w:tcPr>
          <w:p w14:paraId="00038638"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0.2%</w:t>
            </w:r>
          </w:p>
        </w:tc>
        <w:tc>
          <w:tcPr>
            <w:tcW w:w="1142" w:type="dxa"/>
            <w:tcBorders>
              <w:top w:val="nil"/>
              <w:left w:val="nil"/>
              <w:bottom w:val="single" w:sz="4" w:space="0" w:color="auto"/>
              <w:right w:val="single" w:sz="4" w:space="0" w:color="auto"/>
            </w:tcBorders>
            <w:shd w:val="clear" w:color="auto" w:fill="auto"/>
            <w:noWrap/>
            <w:vAlign w:val="bottom"/>
            <w:hideMark/>
          </w:tcPr>
          <w:p w14:paraId="2240CCA4" w14:textId="77777777" w:rsidR="00D85AD4" w:rsidRPr="007E3603" w:rsidRDefault="00D85AD4" w:rsidP="00DE74B1">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w:t>
            </w:r>
          </w:p>
        </w:tc>
      </w:tr>
    </w:tbl>
    <w:p w14:paraId="20AECF95" w14:textId="372FFFA8" w:rsidR="38D98163" w:rsidRPr="0047044B" w:rsidRDefault="38D98163" w:rsidP="00632CEC">
      <w:pPr>
        <w:pStyle w:val="Heading2"/>
      </w:pPr>
      <w:r>
        <w:t xml:space="preserve">Discrepancies in Caregivers’ Perceived Age-Appropriateness and </w:t>
      </w:r>
      <w:r w:rsidR="001321EC">
        <w:t>Expert Recommendations</w:t>
      </w:r>
    </w:p>
    <w:p w14:paraId="3521F3AA" w14:textId="260006D7" w:rsidR="005F781D" w:rsidRDefault="4663198D" w:rsidP="00632CEC">
      <w:pPr>
        <w:keepNext/>
        <w:keepLines/>
        <w:rPr>
          <w:szCs w:val="24"/>
        </w:rPr>
      </w:pPr>
      <w:r w:rsidRPr="6B1EE478">
        <w:rPr>
          <w:szCs w:val="24"/>
        </w:rPr>
        <w:t>Generally, respondents’ perceptions of age-appropriate sexual health topics were old</w:t>
      </w:r>
      <w:r w:rsidR="237C584D" w:rsidRPr="6B1EE478">
        <w:rPr>
          <w:szCs w:val="24"/>
        </w:rPr>
        <w:t>er than what experts recommend for young people’s sexual health knowledge.</w:t>
      </w:r>
      <w:r w:rsidR="3722E63A" w:rsidRPr="6B1EE478">
        <w:rPr>
          <w:szCs w:val="24"/>
        </w:rPr>
        <w:t xml:space="preserve"> </w:t>
      </w:r>
      <w:r w:rsidR="00FF6067">
        <w:rPr>
          <w:szCs w:val="24"/>
        </w:rPr>
        <w:t xml:space="preserve">Many experts recommend </w:t>
      </w:r>
      <w:r w:rsidR="00BF1AAE">
        <w:rPr>
          <w:szCs w:val="24"/>
        </w:rPr>
        <w:t xml:space="preserve">starting sexual health conversations in childhood using age-appropriate language and examples. As this assessment found, many caregivers feel that conversations about the majority of sexual health conversations should happen in the preteen and teen years. </w:t>
      </w:r>
    </w:p>
    <w:p w14:paraId="5DD9A355" w14:textId="77777777" w:rsidR="00FF6067" w:rsidRDefault="00FF6067" w:rsidP="00632CEC">
      <w:pPr>
        <w:keepNext/>
        <w:keepLines/>
        <w:rPr>
          <w:szCs w:val="24"/>
        </w:rPr>
      </w:pPr>
    </w:p>
    <w:tbl>
      <w:tblPr>
        <w:tblW w:w="0" w:type="auto"/>
        <w:tblLook w:val="04A0" w:firstRow="1" w:lastRow="0" w:firstColumn="1" w:lastColumn="0" w:noHBand="0" w:noVBand="1"/>
      </w:tblPr>
      <w:tblGrid>
        <w:gridCol w:w="1570"/>
        <w:gridCol w:w="4891"/>
        <w:gridCol w:w="1440"/>
        <w:gridCol w:w="1004"/>
        <w:gridCol w:w="1021"/>
      </w:tblGrid>
      <w:tr w:rsidR="006E73B0" w:rsidRPr="007E3603" w14:paraId="411338F2" w14:textId="77777777" w:rsidTr="00166E53">
        <w:trPr>
          <w:trHeight w:val="432"/>
        </w:trPr>
        <w:tc>
          <w:tcPr>
            <w:tcW w:w="0" w:type="auto"/>
            <w:gridSpan w:val="5"/>
            <w:tcBorders>
              <w:top w:val="single" w:sz="4" w:space="0" w:color="auto"/>
              <w:left w:val="single" w:sz="4" w:space="0" w:color="auto"/>
              <w:right w:val="single" w:sz="4" w:space="0" w:color="auto"/>
            </w:tcBorders>
            <w:shd w:val="clear" w:color="auto" w:fill="F9DD16" w:themeFill="accent2"/>
            <w:noWrap/>
            <w:vAlign w:val="center"/>
          </w:tcPr>
          <w:p w14:paraId="1780BE5A" w14:textId="46BE3FD9" w:rsidR="006E73B0" w:rsidRPr="007E3603" w:rsidRDefault="006E73B0" w:rsidP="006E73B0">
            <w:pPr>
              <w:spacing w:line="240" w:lineRule="auto"/>
              <w:jc w:val="center"/>
              <w:rPr>
                <w:rFonts w:eastAsia="Times New Roman" w:cstheme="minorHAnsi"/>
                <w:b/>
                <w:bCs/>
                <w:sz w:val="22"/>
                <w:szCs w:val="22"/>
                <w:lang w:eastAsia="en-US"/>
              </w:rPr>
            </w:pPr>
            <w:r w:rsidRPr="007E3603">
              <w:rPr>
                <w:rFonts w:eastAsia="Times New Roman" w:cstheme="minorHAnsi"/>
                <w:b/>
                <w:bCs/>
                <w:sz w:val="28"/>
                <w:szCs w:val="28"/>
                <w:lang w:eastAsia="en-US"/>
              </w:rPr>
              <w:t>Age Appropriateness for Sexual Health Topics</w:t>
            </w:r>
            <w:r w:rsidR="00FC6DFF" w:rsidRPr="007E3603">
              <w:rPr>
                <w:rFonts w:eastAsia="Times New Roman" w:cstheme="minorHAnsi"/>
                <w:b/>
                <w:bCs/>
                <w:sz w:val="28"/>
                <w:szCs w:val="28"/>
                <w:lang w:eastAsia="en-US"/>
              </w:rPr>
              <w:t>: Caregivers and Experts</w:t>
            </w:r>
          </w:p>
        </w:tc>
      </w:tr>
      <w:tr w:rsidR="00FC6DFF" w:rsidRPr="007E3603" w14:paraId="01291444" w14:textId="77777777" w:rsidTr="00FC6DFF">
        <w:trPr>
          <w:trHeight w:val="305"/>
        </w:trPr>
        <w:tc>
          <w:tcPr>
            <w:tcW w:w="1570"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tcPr>
          <w:p w14:paraId="37DC48FB" w14:textId="77777777" w:rsidR="00166E53" w:rsidRPr="007E3603" w:rsidRDefault="00166E53" w:rsidP="00166E53">
            <w:pPr>
              <w:spacing w:line="240" w:lineRule="auto"/>
              <w:jc w:val="center"/>
              <w:rPr>
                <w:rFonts w:eastAsia="Times New Roman" w:cstheme="minorHAnsi"/>
                <w:lang w:eastAsia="en-US"/>
              </w:rPr>
            </w:pPr>
          </w:p>
        </w:tc>
        <w:tc>
          <w:tcPr>
            <w:tcW w:w="4905" w:type="dxa"/>
            <w:vMerge w:val="restart"/>
            <w:tcBorders>
              <w:top w:val="single" w:sz="4" w:space="0" w:color="auto"/>
              <w:left w:val="single" w:sz="4" w:space="0" w:color="auto"/>
              <w:right w:val="single" w:sz="4" w:space="0" w:color="auto"/>
            </w:tcBorders>
            <w:shd w:val="clear" w:color="auto" w:fill="D9D9D9" w:themeFill="background1" w:themeFillShade="D9"/>
            <w:vAlign w:val="bottom"/>
          </w:tcPr>
          <w:p w14:paraId="5411FEEA" w14:textId="58B7C0E8" w:rsidR="00166E53" w:rsidRPr="007E3603" w:rsidRDefault="00166E53" w:rsidP="00166E53">
            <w:pPr>
              <w:spacing w:line="240" w:lineRule="auto"/>
              <w:jc w:val="center"/>
              <w:rPr>
                <w:rFonts w:eastAsia="Times New Roman" w:cstheme="minorHAnsi"/>
                <w:b/>
                <w:bCs/>
                <w:lang w:eastAsia="en-US"/>
              </w:rPr>
            </w:pPr>
            <w:r w:rsidRPr="007E3603">
              <w:rPr>
                <w:rFonts w:eastAsia="Times New Roman" w:cstheme="minorHAnsi"/>
                <w:b/>
                <w:bCs/>
                <w:lang w:eastAsia="en-US"/>
              </w:rPr>
              <w:t>Relevant Recommendation</w:t>
            </w:r>
            <w:r w:rsidR="00E522B8" w:rsidRPr="007E3603">
              <w:rPr>
                <w:rFonts w:eastAsia="Times New Roman" w:cstheme="minorHAnsi"/>
                <w:b/>
                <w:bCs/>
                <w:lang w:eastAsia="en-US"/>
              </w:rPr>
              <w:t>s</w:t>
            </w:r>
            <w:r w:rsidR="007873F1" w:rsidRPr="007E3603">
              <w:rPr>
                <w:rFonts w:eastAsia="Times New Roman" w:cstheme="minorHAnsi"/>
                <w:b/>
                <w:bCs/>
                <w:lang w:eastAsia="en-US"/>
              </w:rPr>
              <w:t>*</w:t>
            </w:r>
          </w:p>
        </w:tc>
        <w:tc>
          <w:tcPr>
            <w:tcW w:w="34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7E5FAB" w14:textId="487889B6" w:rsidR="00166E53" w:rsidRPr="007E3603" w:rsidRDefault="00BF1AAE" w:rsidP="006E73B0">
            <w:pPr>
              <w:spacing w:line="240" w:lineRule="auto"/>
              <w:jc w:val="center"/>
              <w:rPr>
                <w:rFonts w:eastAsia="Times New Roman" w:cstheme="minorHAnsi"/>
                <w:b/>
                <w:bCs/>
                <w:sz w:val="22"/>
                <w:szCs w:val="22"/>
                <w:lang w:eastAsia="en-US"/>
              </w:rPr>
            </w:pPr>
            <w:r w:rsidRPr="007E3603">
              <w:rPr>
                <w:rFonts w:eastAsia="Times New Roman" w:cstheme="minorHAnsi"/>
                <w:b/>
                <w:bCs/>
                <w:szCs w:val="24"/>
                <w:lang w:eastAsia="en-US"/>
              </w:rPr>
              <w:t xml:space="preserve">Caregiver’s </w:t>
            </w:r>
            <w:r w:rsidR="00166E53" w:rsidRPr="007E3603">
              <w:rPr>
                <w:rFonts w:eastAsia="Times New Roman" w:cstheme="minorHAnsi"/>
                <w:b/>
                <w:bCs/>
                <w:szCs w:val="24"/>
                <w:lang w:eastAsia="en-US"/>
              </w:rPr>
              <w:t>Highest Respondent Categories</w:t>
            </w:r>
          </w:p>
        </w:tc>
      </w:tr>
      <w:tr w:rsidR="00FC6DFF" w:rsidRPr="007E3603" w14:paraId="752F873A" w14:textId="77777777" w:rsidTr="00FC6DFF">
        <w:trPr>
          <w:trHeight w:val="890"/>
        </w:trPr>
        <w:tc>
          <w:tcPr>
            <w:tcW w:w="1570"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9043F82" w14:textId="77777777" w:rsidR="00166E53" w:rsidRPr="007E3603" w:rsidRDefault="00166E53" w:rsidP="005F781D">
            <w:pPr>
              <w:spacing w:line="240" w:lineRule="auto"/>
              <w:jc w:val="center"/>
              <w:rPr>
                <w:rFonts w:eastAsia="Times New Roman" w:cstheme="minorHAnsi"/>
                <w:b/>
                <w:bCs/>
                <w:sz w:val="22"/>
                <w:szCs w:val="22"/>
                <w:lang w:eastAsia="en-US"/>
              </w:rPr>
            </w:pPr>
          </w:p>
        </w:tc>
        <w:tc>
          <w:tcPr>
            <w:tcW w:w="490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1D54FFB" w14:textId="66814A17" w:rsidR="00166E53" w:rsidRPr="007E3603" w:rsidRDefault="00166E53" w:rsidP="005F781D">
            <w:pPr>
              <w:spacing w:line="240" w:lineRule="auto"/>
              <w:jc w:val="center"/>
              <w:rPr>
                <w:rFonts w:eastAsia="Times New Roman" w:cstheme="minorHAnsi"/>
                <w:b/>
                <w:bCs/>
                <w:sz w:val="22"/>
                <w:szCs w:val="22"/>
                <w:lang w:eastAsia="en-US"/>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02ACC" w14:textId="605ED9C5" w:rsidR="00166E53" w:rsidRPr="007E3603" w:rsidRDefault="00166E53" w:rsidP="005F781D">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Grade-schoolers (6-11 years)</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66DC7B" w14:textId="77777777" w:rsidR="00166E53" w:rsidRPr="007E3603" w:rsidRDefault="00166E53" w:rsidP="005F781D">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Preteen (12-14 years)</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524A3" w14:textId="77777777" w:rsidR="00166E53" w:rsidRPr="007E3603" w:rsidRDefault="00166E53" w:rsidP="005F781D">
            <w:pPr>
              <w:spacing w:line="240" w:lineRule="auto"/>
              <w:jc w:val="center"/>
              <w:rPr>
                <w:rFonts w:eastAsia="Times New Roman" w:cstheme="minorHAnsi"/>
                <w:b/>
                <w:bCs/>
                <w:color w:val="000000"/>
                <w:szCs w:val="24"/>
                <w:lang w:eastAsia="en-US"/>
              </w:rPr>
            </w:pPr>
            <w:r w:rsidRPr="007E3603">
              <w:rPr>
                <w:rFonts w:eastAsia="Times New Roman" w:cstheme="minorHAnsi"/>
                <w:b/>
                <w:bCs/>
                <w:szCs w:val="24"/>
                <w:lang w:eastAsia="en-US"/>
              </w:rPr>
              <w:t xml:space="preserve">Teen </w:t>
            </w:r>
            <w:r w:rsidRPr="007E3603">
              <w:rPr>
                <w:rFonts w:cstheme="minorHAnsi"/>
                <w:szCs w:val="24"/>
              </w:rPr>
              <w:br/>
            </w:r>
            <w:r w:rsidRPr="007E3603">
              <w:rPr>
                <w:rFonts w:eastAsia="Times New Roman" w:cstheme="minorHAnsi"/>
                <w:b/>
                <w:bCs/>
                <w:szCs w:val="24"/>
                <w:lang w:eastAsia="en-US"/>
              </w:rPr>
              <w:t>(15-19 years)</w:t>
            </w:r>
          </w:p>
        </w:tc>
      </w:tr>
      <w:tr w:rsidR="00FC6DFF" w:rsidRPr="007E3603" w14:paraId="1C1E1E65" w14:textId="77777777" w:rsidTr="00FC6DFF">
        <w:trPr>
          <w:trHeight w:val="635"/>
        </w:trPr>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63BFDF" w14:textId="77777777" w:rsidR="005F781D" w:rsidRPr="007E3603" w:rsidRDefault="005F781D" w:rsidP="005F781D">
            <w:pPr>
              <w:spacing w:line="240" w:lineRule="auto"/>
              <w:jc w:val="center"/>
              <w:rPr>
                <w:rFonts w:eastAsia="Times New Roman" w:cstheme="minorHAnsi"/>
                <w:b/>
                <w:bCs/>
                <w:color w:val="000000"/>
                <w:lang w:eastAsia="en-US"/>
              </w:rPr>
            </w:pPr>
            <w:r w:rsidRPr="007E3603">
              <w:rPr>
                <w:rFonts w:eastAsia="Times New Roman" w:cstheme="minorHAnsi"/>
                <w:b/>
                <w:bCs/>
                <w:lang w:eastAsia="en-US"/>
              </w:rPr>
              <w:t>2SLGBTQ+ Information</w:t>
            </w:r>
          </w:p>
        </w:tc>
        <w:tc>
          <w:tcPr>
            <w:tcW w:w="4905" w:type="dxa"/>
            <w:tcBorders>
              <w:top w:val="single" w:sz="4" w:space="0" w:color="auto"/>
              <w:left w:val="single" w:sz="4" w:space="0" w:color="auto"/>
              <w:bottom w:val="single" w:sz="4" w:space="0" w:color="auto"/>
              <w:right w:val="single" w:sz="4" w:space="0" w:color="auto"/>
            </w:tcBorders>
          </w:tcPr>
          <w:p w14:paraId="1FAF8766" w14:textId="3799ACBD" w:rsidR="005F781D" w:rsidRPr="007E3603" w:rsidRDefault="006E73B0" w:rsidP="006E73B0">
            <w:pPr>
              <w:spacing w:line="240" w:lineRule="auto"/>
              <w:contextualSpacing w:val="0"/>
              <w:rPr>
                <w:rFonts w:eastAsia="Times New Roman" w:cstheme="minorHAnsi"/>
                <w:color w:val="000000"/>
                <w:sz w:val="22"/>
                <w:szCs w:val="22"/>
                <w:lang w:eastAsia="en-US"/>
              </w:rPr>
            </w:pPr>
            <w:r w:rsidRPr="007E3603">
              <w:rPr>
                <w:rFonts w:eastAsia="Times New Roman" w:cstheme="minorHAnsi"/>
                <w:color w:val="000000"/>
                <w:sz w:val="22"/>
                <w:szCs w:val="22"/>
                <w:lang w:eastAsia="en-US"/>
              </w:rPr>
              <w:t>3rd - 5th graders (</w:t>
            </w:r>
            <w:r w:rsidRPr="007E3603">
              <w:rPr>
                <w:rFonts w:eastAsia="Times New Roman" w:cstheme="minorHAnsi"/>
                <w:b/>
                <w:bCs/>
                <w:color w:val="000000"/>
                <w:sz w:val="22"/>
                <w:szCs w:val="22"/>
                <w:lang w:eastAsia="en-US"/>
              </w:rPr>
              <w:t>8-11-year-olds</w:t>
            </w:r>
            <w:r w:rsidR="003431B0" w:rsidRPr="007E3603">
              <w:rPr>
                <w:rFonts w:eastAsia="Times New Roman" w:cstheme="minorHAnsi"/>
                <w:b/>
                <w:bCs/>
                <w:color w:val="000000"/>
                <w:sz w:val="22"/>
                <w:szCs w:val="22"/>
                <w:lang w:eastAsia="en-US"/>
              </w:rPr>
              <w:t>)</w:t>
            </w:r>
            <w:r w:rsidR="00B91CAA" w:rsidRPr="007E3603">
              <w:rPr>
                <w:rFonts w:cstheme="minorHAnsi"/>
                <w:sz w:val="22"/>
                <w:szCs w:val="22"/>
              </w:rPr>
              <w:t xml:space="preserve"> </w:t>
            </w:r>
            <w:r w:rsidR="00B91CAA" w:rsidRPr="007E3603">
              <w:rPr>
                <w:rFonts w:eastAsia="Times New Roman" w:cstheme="minorHAnsi"/>
                <w:color w:val="000000"/>
                <w:sz w:val="22"/>
                <w:szCs w:val="22"/>
                <w:lang w:eastAsia="en-US"/>
              </w:rPr>
              <w:t>may be taught to</w:t>
            </w:r>
            <w:r w:rsidRPr="007E3603">
              <w:rPr>
                <w:rFonts w:eastAsia="Times New Roman" w:cstheme="minorHAnsi"/>
                <w:color w:val="000000"/>
                <w:sz w:val="22"/>
                <w:szCs w:val="22"/>
                <w:lang w:eastAsia="en-US"/>
              </w:rPr>
              <w:t xml:space="preserve"> “define sexual orientation as the romantic attraction of an individual to someone of the same gender or a different gender”</w:t>
            </w:r>
            <w:r w:rsidR="00DF571E" w:rsidRPr="007E3603">
              <w:rPr>
                <w:rFonts w:eastAsia="Times New Roman" w:cstheme="minorHAnsi"/>
                <w:color w:val="000000"/>
                <w:sz w:val="22"/>
                <w:szCs w:val="22"/>
                <w:lang w:eastAsia="en-US"/>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B9F81" w14:textId="2FB3CC40"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2E09E"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34.0%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FF58C"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33.2%</w:t>
            </w:r>
          </w:p>
        </w:tc>
      </w:tr>
      <w:tr w:rsidR="00FC6DFF" w:rsidRPr="007E3603" w14:paraId="3EFE6324" w14:textId="77777777" w:rsidTr="00FC6DFF">
        <w:trPr>
          <w:trHeight w:val="317"/>
        </w:trPr>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0BBDE" w14:textId="77777777" w:rsidR="005F781D" w:rsidRPr="007E3603" w:rsidRDefault="005F781D" w:rsidP="005F781D">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Abstinence</w:t>
            </w:r>
          </w:p>
        </w:tc>
        <w:tc>
          <w:tcPr>
            <w:tcW w:w="4905" w:type="dxa"/>
            <w:tcBorders>
              <w:top w:val="single" w:sz="4" w:space="0" w:color="auto"/>
              <w:left w:val="single" w:sz="4" w:space="0" w:color="auto"/>
              <w:bottom w:val="single" w:sz="4" w:space="0" w:color="auto"/>
              <w:right w:val="single" w:sz="4" w:space="0" w:color="auto"/>
            </w:tcBorders>
          </w:tcPr>
          <w:p w14:paraId="7F0ACF6E" w14:textId="1D84AC8C" w:rsidR="005F781D" w:rsidRPr="007E3603" w:rsidRDefault="006E73B0" w:rsidP="006E73B0">
            <w:pPr>
              <w:spacing w:line="240" w:lineRule="auto"/>
              <w:contextualSpacing w:val="0"/>
              <w:rPr>
                <w:rFonts w:eastAsia="Times New Roman" w:cstheme="minorHAnsi"/>
                <w:color w:val="000000"/>
                <w:sz w:val="22"/>
                <w:szCs w:val="22"/>
                <w:lang w:eastAsia="en-US"/>
              </w:rPr>
            </w:pPr>
            <w:r w:rsidRPr="007E3603">
              <w:rPr>
                <w:rFonts w:eastAsia="Times New Roman" w:cstheme="minorHAnsi"/>
                <w:color w:val="000000"/>
                <w:sz w:val="22"/>
                <w:szCs w:val="22"/>
                <w:lang w:eastAsia="en-US"/>
              </w:rPr>
              <w:t>6th - 8th graders (</w:t>
            </w:r>
            <w:r w:rsidRPr="007E3603">
              <w:rPr>
                <w:rFonts w:eastAsia="Times New Roman" w:cstheme="minorHAnsi"/>
                <w:b/>
                <w:bCs/>
                <w:color w:val="000000"/>
                <w:sz w:val="22"/>
                <w:szCs w:val="22"/>
                <w:lang w:eastAsia="en-US"/>
              </w:rPr>
              <w:t>11-14-year-olds</w:t>
            </w:r>
            <w:r w:rsidR="003431B0" w:rsidRPr="007E3603">
              <w:rPr>
                <w:rFonts w:eastAsia="Times New Roman" w:cstheme="minorHAnsi"/>
                <w:sz w:val="22"/>
                <w:szCs w:val="22"/>
                <w:lang w:eastAsia="en-US"/>
              </w:rPr>
              <w:t>)</w:t>
            </w:r>
            <w:r w:rsidR="003431B0" w:rsidRPr="007E3603">
              <w:rPr>
                <w:rFonts w:eastAsia="Times New Roman" w:cstheme="minorHAnsi"/>
                <w:b/>
                <w:bCs/>
                <w:sz w:val="22"/>
                <w:szCs w:val="22"/>
                <w:lang w:eastAsia="en-US"/>
              </w:rPr>
              <w:t xml:space="preserve"> </w:t>
            </w:r>
            <w:r w:rsidR="00B91CAA" w:rsidRPr="007E3603">
              <w:rPr>
                <w:rFonts w:eastAsia="Times New Roman" w:cstheme="minorHAnsi"/>
                <w:color w:val="000000"/>
                <w:sz w:val="22"/>
                <w:szCs w:val="22"/>
                <w:lang w:eastAsia="en-US"/>
              </w:rPr>
              <w:t>may be taught to</w:t>
            </w:r>
            <w:r w:rsidRPr="007E3603">
              <w:rPr>
                <w:rFonts w:eastAsia="Times New Roman" w:cstheme="minorHAnsi"/>
                <w:color w:val="000000"/>
                <w:sz w:val="22"/>
                <w:szCs w:val="22"/>
                <w:lang w:eastAsia="en-US"/>
              </w:rPr>
              <w:t xml:space="preserve"> “define sexual abstinence as it relates to pregnancy prevention”</w:t>
            </w:r>
            <w:r w:rsidR="00DF571E" w:rsidRPr="007E3603">
              <w:rPr>
                <w:rFonts w:eastAsia="Times New Roman" w:cstheme="minorHAnsi"/>
                <w:color w:val="000000"/>
                <w:sz w:val="22"/>
                <w:szCs w:val="22"/>
                <w:lang w:eastAsia="en-US"/>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DD54" w14:textId="7E2225A3"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AB144"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34.8%</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F37B3"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32.3%</w:t>
            </w:r>
          </w:p>
        </w:tc>
      </w:tr>
      <w:tr w:rsidR="00FC6DFF" w:rsidRPr="007E3603" w14:paraId="1B35D648" w14:textId="77777777" w:rsidTr="00FC6DFF">
        <w:trPr>
          <w:trHeight w:val="317"/>
        </w:trPr>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FF8B1C" w14:textId="77777777" w:rsidR="005F781D" w:rsidRPr="007E3603" w:rsidRDefault="005F781D" w:rsidP="005F781D">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Anatomy</w:t>
            </w:r>
          </w:p>
        </w:tc>
        <w:tc>
          <w:tcPr>
            <w:tcW w:w="4905" w:type="dxa"/>
            <w:tcBorders>
              <w:top w:val="single" w:sz="4" w:space="0" w:color="auto"/>
              <w:left w:val="single" w:sz="4" w:space="0" w:color="auto"/>
              <w:bottom w:val="single" w:sz="4" w:space="0" w:color="auto"/>
              <w:right w:val="single" w:sz="4" w:space="0" w:color="auto"/>
            </w:tcBorders>
          </w:tcPr>
          <w:p w14:paraId="1A18440D" w14:textId="2254FE09" w:rsidR="005F781D" w:rsidRPr="007E3603" w:rsidRDefault="00D402A8" w:rsidP="006E73B0">
            <w:pPr>
              <w:spacing w:line="240" w:lineRule="auto"/>
              <w:contextualSpacing w:val="0"/>
              <w:rPr>
                <w:rFonts w:eastAsia="Times New Roman" w:cstheme="minorHAnsi"/>
                <w:color w:val="000000"/>
                <w:sz w:val="22"/>
                <w:szCs w:val="22"/>
                <w:lang w:eastAsia="en-US"/>
              </w:rPr>
            </w:pPr>
            <w:r w:rsidRPr="007E3603">
              <w:rPr>
                <w:rFonts w:eastAsia="Times New Roman" w:cstheme="minorHAnsi"/>
                <w:color w:val="000000"/>
                <w:sz w:val="22"/>
                <w:szCs w:val="22"/>
                <w:lang w:eastAsia="en-US"/>
              </w:rPr>
              <w:t>K</w:t>
            </w:r>
            <w:r w:rsidR="00BE3071" w:rsidRPr="007E3603">
              <w:rPr>
                <w:rFonts w:eastAsia="Times New Roman" w:cstheme="minorHAnsi"/>
                <w:color w:val="000000"/>
                <w:sz w:val="22"/>
                <w:szCs w:val="22"/>
                <w:lang w:eastAsia="en-US"/>
              </w:rPr>
              <w:t xml:space="preserve"> </w:t>
            </w:r>
            <w:r w:rsidRPr="007E3603">
              <w:rPr>
                <w:rFonts w:eastAsia="Times New Roman" w:cstheme="minorHAnsi"/>
                <w:color w:val="000000"/>
                <w:sz w:val="22"/>
                <w:szCs w:val="22"/>
                <w:lang w:eastAsia="en-US"/>
              </w:rPr>
              <w:t>-</w:t>
            </w:r>
            <w:r w:rsidR="00BE3071" w:rsidRPr="007E3603">
              <w:rPr>
                <w:rFonts w:eastAsia="Times New Roman" w:cstheme="minorHAnsi"/>
                <w:color w:val="000000"/>
                <w:sz w:val="22"/>
                <w:szCs w:val="22"/>
                <w:lang w:eastAsia="en-US"/>
              </w:rPr>
              <w:t xml:space="preserve"> </w:t>
            </w:r>
            <w:r w:rsidRPr="007E3603">
              <w:rPr>
                <w:rFonts w:eastAsia="Times New Roman" w:cstheme="minorHAnsi"/>
                <w:color w:val="000000"/>
                <w:sz w:val="22"/>
                <w:szCs w:val="22"/>
                <w:lang w:eastAsia="en-US"/>
              </w:rPr>
              <w:t>2nd graders (</w:t>
            </w:r>
            <w:r w:rsidRPr="007E3603">
              <w:rPr>
                <w:rFonts w:eastAsia="Times New Roman" w:cstheme="minorHAnsi"/>
                <w:b/>
                <w:bCs/>
                <w:color w:val="000000"/>
                <w:sz w:val="22"/>
                <w:szCs w:val="22"/>
                <w:lang w:eastAsia="en-US"/>
              </w:rPr>
              <w:t>5-8-year-olds</w:t>
            </w:r>
            <w:r w:rsidRPr="007E3603">
              <w:rPr>
                <w:rFonts w:eastAsia="Times New Roman" w:cstheme="minorHAnsi"/>
                <w:color w:val="000000"/>
                <w:sz w:val="22"/>
                <w:szCs w:val="22"/>
                <w:lang w:eastAsia="en-US"/>
              </w:rPr>
              <w:t xml:space="preserve">) </w:t>
            </w:r>
            <w:r w:rsidR="00B91CAA" w:rsidRPr="007E3603">
              <w:rPr>
                <w:rFonts w:eastAsia="Times New Roman" w:cstheme="minorHAnsi"/>
                <w:color w:val="000000"/>
                <w:sz w:val="22"/>
                <w:szCs w:val="22"/>
                <w:lang w:eastAsia="en-US"/>
              </w:rPr>
              <w:t>may be taught to</w:t>
            </w:r>
            <w:r w:rsidRPr="007E3603">
              <w:rPr>
                <w:rFonts w:eastAsia="Times New Roman" w:cstheme="minorHAnsi"/>
                <w:color w:val="000000"/>
                <w:sz w:val="22"/>
                <w:szCs w:val="22"/>
                <w:lang w:eastAsia="en-US"/>
              </w:rPr>
              <w:t xml:space="preserve"> “</w:t>
            </w:r>
            <w:r w:rsidR="00B91CAA" w:rsidRPr="007E3603">
              <w:rPr>
                <w:rFonts w:eastAsia="Times New Roman" w:cstheme="minorHAnsi"/>
                <w:color w:val="000000"/>
                <w:sz w:val="22"/>
                <w:szCs w:val="22"/>
                <w:lang w:eastAsia="en-US"/>
              </w:rPr>
              <w:t>u</w:t>
            </w:r>
            <w:r w:rsidRPr="007E3603">
              <w:rPr>
                <w:rFonts w:eastAsia="Times New Roman" w:cstheme="minorHAnsi"/>
                <w:color w:val="000000"/>
                <w:sz w:val="22"/>
                <w:szCs w:val="22"/>
                <w:lang w:eastAsia="en-US"/>
              </w:rPr>
              <w:t>se proper names for body parts, including male and female anatomy.”</w:t>
            </w:r>
            <w:r w:rsidR="00DF571E" w:rsidRPr="007E3603">
              <w:rPr>
                <w:rFonts w:eastAsia="Times New Roman" w:cstheme="minorHAnsi"/>
                <w:color w:val="000000"/>
                <w:sz w:val="22"/>
                <w:szCs w:val="22"/>
                <w:lang w:eastAsia="en-US"/>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6C5DD" w14:textId="20DEB025"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A8E5"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33.3%</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2B77"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34.5%</w:t>
            </w:r>
          </w:p>
        </w:tc>
      </w:tr>
      <w:tr w:rsidR="00FC6DFF" w:rsidRPr="007E3603" w14:paraId="3CC4A5CF" w14:textId="77777777" w:rsidTr="00FC6DFF">
        <w:trPr>
          <w:trHeight w:val="635"/>
        </w:trPr>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A3808" w14:textId="77777777" w:rsidR="005F781D" w:rsidRPr="007E3603" w:rsidRDefault="005F781D" w:rsidP="005F781D">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 xml:space="preserve">Healthy relationships and consent </w:t>
            </w:r>
          </w:p>
        </w:tc>
        <w:tc>
          <w:tcPr>
            <w:tcW w:w="4905" w:type="dxa"/>
            <w:tcBorders>
              <w:top w:val="single" w:sz="4" w:space="0" w:color="auto"/>
              <w:left w:val="single" w:sz="4" w:space="0" w:color="auto"/>
              <w:bottom w:val="single" w:sz="4" w:space="0" w:color="auto"/>
              <w:right w:val="single" w:sz="4" w:space="0" w:color="auto"/>
            </w:tcBorders>
          </w:tcPr>
          <w:p w14:paraId="5100679C" w14:textId="13B0EF6B" w:rsidR="005F781D" w:rsidRPr="007E3603" w:rsidRDefault="00B91CAA" w:rsidP="00B91CAA">
            <w:pPr>
              <w:spacing w:line="240" w:lineRule="auto"/>
              <w:contextualSpacing w:val="0"/>
              <w:rPr>
                <w:rFonts w:eastAsia="Times New Roman" w:cstheme="minorHAnsi"/>
                <w:color w:val="000000"/>
                <w:sz w:val="22"/>
                <w:szCs w:val="22"/>
                <w:lang w:eastAsia="en-US"/>
              </w:rPr>
            </w:pPr>
            <w:r w:rsidRPr="007E3603">
              <w:rPr>
                <w:rFonts w:eastAsia="Times New Roman" w:cstheme="minorHAnsi"/>
                <w:color w:val="000000"/>
                <w:sz w:val="22"/>
                <w:szCs w:val="22"/>
                <w:lang w:eastAsia="en-US"/>
              </w:rPr>
              <w:t>K</w:t>
            </w:r>
            <w:r w:rsidR="00BE3071" w:rsidRPr="007E3603">
              <w:rPr>
                <w:rFonts w:eastAsia="Times New Roman" w:cstheme="minorHAnsi"/>
                <w:color w:val="000000"/>
                <w:sz w:val="22"/>
                <w:szCs w:val="22"/>
                <w:lang w:eastAsia="en-US"/>
              </w:rPr>
              <w:t xml:space="preserve"> </w:t>
            </w:r>
            <w:r w:rsidRPr="007E3603">
              <w:rPr>
                <w:rFonts w:eastAsia="Times New Roman" w:cstheme="minorHAnsi"/>
                <w:color w:val="000000"/>
                <w:sz w:val="22"/>
                <w:szCs w:val="22"/>
                <w:lang w:eastAsia="en-US"/>
              </w:rPr>
              <w:t>-</w:t>
            </w:r>
            <w:r w:rsidR="00BE3071" w:rsidRPr="007E3603">
              <w:rPr>
                <w:rFonts w:eastAsia="Times New Roman" w:cstheme="minorHAnsi"/>
                <w:color w:val="000000"/>
                <w:sz w:val="22"/>
                <w:szCs w:val="22"/>
                <w:lang w:eastAsia="en-US"/>
              </w:rPr>
              <w:t xml:space="preserve"> </w:t>
            </w:r>
            <w:r w:rsidRPr="007E3603">
              <w:rPr>
                <w:rFonts w:eastAsia="Times New Roman" w:cstheme="minorHAnsi"/>
                <w:color w:val="000000"/>
                <w:sz w:val="22"/>
                <w:szCs w:val="22"/>
                <w:lang w:eastAsia="en-US"/>
              </w:rPr>
              <w:t>2nd graders (</w:t>
            </w:r>
            <w:r w:rsidRPr="007E3603">
              <w:rPr>
                <w:rFonts w:eastAsia="Times New Roman" w:cstheme="minorHAnsi"/>
                <w:b/>
                <w:bCs/>
                <w:color w:val="000000"/>
                <w:sz w:val="22"/>
                <w:szCs w:val="22"/>
                <w:lang w:eastAsia="en-US"/>
              </w:rPr>
              <w:t>5-8-year-olds</w:t>
            </w:r>
            <w:r w:rsidRPr="007E3603">
              <w:rPr>
                <w:rFonts w:eastAsia="Times New Roman" w:cstheme="minorHAnsi"/>
                <w:color w:val="000000"/>
                <w:sz w:val="22"/>
                <w:szCs w:val="22"/>
                <w:lang w:eastAsia="en-US"/>
              </w:rPr>
              <w:t>) may be taught to, “e</w:t>
            </w:r>
            <w:r w:rsidR="00783F11" w:rsidRPr="007E3603">
              <w:rPr>
                <w:rFonts w:eastAsia="Times New Roman" w:cstheme="minorHAnsi"/>
                <w:color w:val="000000"/>
                <w:sz w:val="22"/>
                <w:szCs w:val="22"/>
                <w:lang w:eastAsia="en-US"/>
              </w:rPr>
              <w:t>xplain that all people, including children, have the right to tell others not to touch their body when they do not want to be touched</w:t>
            </w:r>
            <w:r w:rsidRPr="007E3603">
              <w:rPr>
                <w:rFonts w:eastAsia="Times New Roman" w:cstheme="minorHAnsi"/>
                <w:color w:val="000000"/>
                <w:sz w:val="22"/>
                <w:szCs w:val="22"/>
                <w:lang w:eastAsia="en-US"/>
              </w:rPr>
              <w:t>,” and “i</w:t>
            </w:r>
            <w:r w:rsidR="00783F11" w:rsidRPr="007E3603">
              <w:rPr>
                <w:rFonts w:eastAsia="Times New Roman" w:cstheme="minorHAnsi"/>
                <w:color w:val="000000"/>
                <w:sz w:val="22"/>
                <w:szCs w:val="22"/>
                <w:lang w:eastAsia="en-US"/>
              </w:rPr>
              <w:t>dentify healthy ways for friends to express feelings to each other</w:t>
            </w:r>
            <w:r w:rsidRPr="007E3603">
              <w:rPr>
                <w:rFonts w:eastAsia="Times New Roman" w:cstheme="minorHAnsi"/>
                <w:color w:val="000000"/>
                <w:sz w:val="22"/>
                <w:szCs w:val="22"/>
                <w:lang w:eastAsia="en-US"/>
              </w:rPr>
              <w:t>”</w:t>
            </w:r>
            <w:r w:rsidR="00DF571E" w:rsidRPr="007E3603">
              <w:rPr>
                <w:rFonts w:eastAsia="Times New Roman" w:cstheme="minorHAnsi"/>
                <w:color w:val="000000"/>
                <w:sz w:val="22"/>
                <w:szCs w:val="22"/>
                <w:lang w:eastAsia="en-US"/>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19E07" w14:textId="0F0F1760"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836E1"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33.1%</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E2265"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32.6%</w:t>
            </w:r>
          </w:p>
        </w:tc>
      </w:tr>
      <w:tr w:rsidR="00FC6DFF" w:rsidRPr="007E3603" w14:paraId="3E404CC0" w14:textId="77777777" w:rsidTr="00FC6DFF">
        <w:trPr>
          <w:trHeight w:val="635"/>
        </w:trPr>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F6997" w14:textId="77777777" w:rsidR="005F781D" w:rsidRPr="007E3603" w:rsidRDefault="005F781D" w:rsidP="005F781D">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Puberty and reproduction</w:t>
            </w:r>
          </w:p>
        </w:tc>
        <w:tc>
          <w:tcPr>
            <w:tcW w:w="4905" w:type="dxa"/>
            <w:tcBorders>
              <w:top w:val="single" w:sz="4" w:space="0" w:color="auto"/>
              <w:left w:val="single" w:sz="4" w:space="0" w:color="auto"/>
              <w:bottom w:val="single" w:sz="4" w:space="0" w:color="auto"/>
              <w:right w:val="single" w:sz="4" w:space="0" w:color="auto"/>
            </w:tcBorders>
          </w:tcPr>
          <w:p w14:paraId="69131A80" w14:textId="05DDA022" w:rsidR="005F781D" w:rsidRPr="007E3603" w:rsidRDefault="008973E2" w:rsidP="00094A90">
            <w:pPr>
              <w:spacing w:line="240" w:lineRule="auto"/>
              <w:contextualSpacing w:val="0"/>
              <w:rPr>
                <w:rFonts w:eastAsia="Times New Roman" w:cstheme="minorHAnsi"/>
                <w:color w:val="000000"/>
                <w:sz w:val="22"/>
                <w:szCs w:val="22"/>
                <w:lang w:eastAsia="en-US"/>
              </w:rPr>
            </w:pPr>
            <w:r w:rsidRPr="007E3603">
              <w:rPr>
                <w:rFonts w:eastAsia="Times New Roman" w:cstheme="minorHAnsi"/>
                <w:color w:val="000000"/>
                <w:sz w:val="22"/>
                <w:szCs w:val="22"/>
                <w:lang w:eastAsia="en-US"/>
              </w:rPr>
              <w:t>3rd - 5th graders (</w:t>
            </w:r>
            <w:r w:rsidRPr="007E3603">
              <w:rPr>
                <w:rFonts w:eastAsia="Times New Roman" w:cstheme="minorHAnsi"/>
                <w:b/>
                <w:bCs/>
                <w:color w:val="000000"/>
                <w:sz w:val="22"/>
                <w:szCs w:val="22"/>
                <w:lang w:eastAsia="en-US"/>
              </w:rPr>
              <w:t>8-11-year-olds</w:t>
            </w:r>
            <w:r w:rsidR="003431B0" w:rsidRPr="007E3603">
              <w:rPr>
                <w:rFonts w:eastAsia="Times New Roman" w:cstheme="minorHAnsi"/>
                <w:color w:val="000000"/>
                <w:sz w:val="22"/>
                <w:szCs w:val="22"/>
                <w:lang w:eastAsia="en-US"/>
              </w:rPr>
              <w:t>)</w:t>
            </w:r>
            <w:r w:rsidRPr="007E3603">
              <w:rPr>
                <w:rFonts w:eastAsia="Times New Roman" w:cstheme="minorHAnsi"/>
                <w:color w:val="000000"/>
                <w:sz w:val="22"/>
                <w:szCs w:val="22"/>
                <w:lang w:eastAsia="en-US"/>
              </w:rPr>
              <w:t xml:space="preserve"> may be taught t</w:t>
            </w:r>
            <w:r w:rsidR="00094A90" w:rsidRPr="007E3603">
              <w:rPr>
                <w:rFonts w:eastAsia="Times New Roman" w:cstheme="minorHAnsi"/>
                <w:color w:val="000000"/>
                <w:sz w:val="22"/>
                <w:szCs w:val="22"/>
                <w:lang w:eastAsia="en-US"/>
              </w:rPr>
              <w:t>o “explain the physical, social and emotional changes that occur during puberty and adolescence” and “explain ways to manage the physical and emotional changes associated with puberty”</w:t>
            </w:r>
            <w:r w:rsidR="00DF571E" w:rsidRPr="007E3603">
              <w:rPr>
                <w:rFonts w:eastAsia="Times New Roman" w:cstheme="minorHAnsi"/>
                <w:color w:val="000000"/>
                <w:sz w:val="22"/>
                <w:szCs w:val="22"/>
                <w:lang w:eastAsia="en-US"/>
              </w:rPr>
              <w:t>*</w:t>
            </w:r>
          </w:p>
          <w:p w14:paraId="3826A161" w14:textId="77777777" w:rsidR="00DF571E" w:rsidRPr="007E3603" w:rsidRDefault="00DF571E" w:rsidP="00094A90">
            <w:pPr>
              <w:spacing w:line="240" w:lineRule="auto"/>
              <w:contextualSpacing w:val="0"/>
              <w:rPr>
                <w:rFonts w:eastAsia="Times New Roman" w:cstheme="minorHAnsi"/>
                <w:color w:val="000000"/>
                <w:sz w:val="22"/>
                <w:szCs w:val="22"/>
                <w:lang w:eastAsia="en-US"/>
              </w:rPr>
            </w:pPr>
          </w:p>
          <w:p w14:paraId="32DFCD86" w14:textId="2397A2E2" w:rsidR="00DF571E" w:rsidRPr="007E3603" w:rsidRDefault="00DF571E" w:rsidP="00094A90">
            <w:pPr>
              <w:spacing w:line="240" w:lineRule="auto"/>
              <w:contextualSpacing w:val="0"/>
              <w:rPr>
                <w:rFonts w:eastAsia="Times New Roman" w:cstheme="minorHAnsi"/>
                <w:color w:val="000000"/>
                <w:sz w:val="22"/>
                <w:szCs w:val="22"/>
                <w:lang w:eastAsia="en-US"/>
              </w:rPr>
            </w:pPr>
            <w:r w:rsidRPr="007E3603">
              <w:rPr>
                <w:rFonts w:eastAsia="Times New Roman" w:cstheme="minorHAnsi"/>
                <w:color w:val="000000"/>
                <w:sz w:val="22"/>
                <w:szCs w:val="22"/>
                <w:lang w:eastAsia="en-US"/>
              </w:rPr>
              <w:t>Additionally, “</w:t>
            </w:r>
            <w:r w:rsidR="00B7741F" w:rsidRPr="007E3603">
              <w:rPr>
                <w:rFonts w:eastAsia="Times New Roman" w:cstheme="minorHAnsi"/>
                <w:color w:val="000000"/>
                <w:sz w:val="22"/>
                <w:szCs w:val="22"/>
                <w:lang w:eastAsia="en-US"/>
              </w:rPr>
              <w:t>t</w:t>
            </w:r>
            <w:r w:rsidRPr="007E3603">
              <w:rPr>
                <w:rFonts w:eastAsia="Times New Roman" w:cstheme="minorHAnsi"/>
                <w:color w:val="000000"/>
                <w:sz w:val="22"/>
                <w:szCs w:val="22"/>
                <w:lang w:eastAsia="en-US"/>
              </w:rPr>
              <w:t>he onset of puberty</w:t>
            </w:r>
            <w:r w:rsidR="00B7741F" w:rsidRPr="007E3603">
              <w:rPr>
                <w:rFonts w:eastAsia="Times New Roman" w:cstheme="minorHAnsi"/>
                <w:color w:val="000000"/>
                <w:sz w:val="22"/>
                <w:szCs w:val="22"/>
                <w:lang w:eastAsia="en-US"/>
              </w:rPr>
              <w:t>…</w:t>
            </w:r>
            <w:r w:rsidRPr="007E3603">
              <w:rPr>
                <w:rFonts w:eastAsia="Times New Roman" w:cstheme="minorHAnsi"/>
                <w:color w:val="000000"/>
                <w:sz w:val="22"/>
                <w:szCs w:val="22"/>
                <w:lang w:eastAsia="en-US"/>
              </w:rPr>
              <w:t xml:space="preserve">typically occurs between ages </w:t>
            </w:r>
            <w:r w:rsidRPr="007E3603">
              <w:rPr>
                <w:rFonts w:eastAsia="Times New Roman" w:cstheme="minorHAnsi"/>
                <w:b/>
                <w:bCs/>
                <w:color w:val="000000"/>
                <w:sz w:val="22"/>
                <w:szCs w:val="22"/>
                <w:lang w:eastAsia="en-US"/>
              </w:rPr>
              <w:t>8 and 13</w:t>
            </w:r>
            <w:r w:rsidRPr="007E3603">
              <w:rPr>
                <w:rFonts w:eastAsia="Times New Roman" w:cstheme="minorHAnsi"/>
                <w:color w:val="000000"/>
                <w:sz w:val="22"/>
                <w:szCs w:val="22"/>
                <w:lang w:eastAsia="en-US"/>
              </w:rPr>
              <w:t xml:space="preserve"> </w:t>
            </w:r>
            <w:r w:rsidRPr="007E3603">
              <w:rPr>
                <w:rFonts w:eastAsia="Times New Roman" w:cstheme="minorHAnsi"/>
                <w:b/>
                <w:bCs/>
                <w:color w:val="000000"/>
                <w:sz w:val="22"/>
                <w:szCs w:val="22"/>
                <w:lang w:eastAsia="en-US"/>
              </w:rPr>
              <w:t>for girls</w:t>
            </w:r>
            <w:r w:rsidRPr="007E3603">
              <w:rPr>
                <w:rFonts w:eastAsia="Times New Roman" w:cstheme="minorHAnsi"/>
                <w:color w:val="000000"/>
                <w:sz w:val="22"/>
                <w:szCs w:val="22"/>
                <w:lang w:eastAsia="en-US"/>
              </w:rPr>
              <w:t xml:space="preserve"> and ages </w:t>
            </w:r>
            <w:r w:rsidRPr="007E3603">
              <w:rPr>
                <w:rFonts w:eastAsia="Times New Roman" w:cstheme="minorHAnsi"/>
                <w:b/>
                <w:bCs/>
                <w:color w:val="000000"/>
                <w:sz w:val="22"/>
                <w:szCs w:val="22"/>
                <w:lang w:eastAsia="en-US"/>
              </w:rPr>
              <w:t>9 and 14 for boys</w:t>
            </w:r>
            <w:r w:rsidRPr="007E3603">
              <w:rPr>
                <w:rFonts w:eastAsia="Times New Roman" w:cstheme="minorHAnsi"/>
                <w:color w:val="000000"/>
                <w:sz w:val="22"/>
                <w:szCs w:val="22"/>
                <w:lang w:eastAsia="en-US"/>
              </w:rPr>
              <w:t>.”</w:t>
            </w:r>
            <w:r w:rsidR="00B7741F" w:rsidRPr="007E3603">
              <w:rPr>
                <w:rFonts w:cstheme="minorHAnsi"/>
                <w:sz w:val="22"/>
                <w:szCs w:val="22"/>
                <w:vertAlign w:val="superscript"/>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89697" w14:textId="39EF781D"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61372"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32.2%</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4C82A"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33.7%</w:t>
            </w:r>
          </w:p>
        </w:tc>
      </w:tr>
      <w:tr w:rsidR="00FC6DFF" w:rsidRPr="007E3603" w14:paraId="1B147B6D" w14:textId="77777777" w:rsidTr="00FC6DFF">
        <w:trPr>
          <w:trHeight w:val="635"/>
        </w:trPr>
        <w:tc>
          <w:tcPr>
            <w:tcW w:w="15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CD3765" w14:textId="77777777" w:rsidR="005F781D" w:rsidRPr="007E3603" w:rsidRDefault="005F781D" w:rsidP="005F781D">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Sexual Transmitted Infections</w:t>
            </w:r>
          </w:p>
        </w:tc>
        <w:tc>
          <w:tcPr>
            <w:tcW w:w="4905" w:type="dxa"/>
            <w:tcBorders>
              <w:top w:val="single" w:sz="4" w:space="0" w:color="auto"/>
              <w:left w:val="single" w:sz="4" w:space="0" w:color="auto"/>
              <w:bottom w:val="single" w:sz="4" w:space="0" w:color="auto"/>
              <w:right w:val="single" w:sz="4" w:space="0" w:color="auto"/>
            </w:tcBorders>
          </w:tcPr>
          <w:p w14:paraId="45D87CB8" w14:textId="7DDB66F1" w:rsidR="005F781D" w:rsidRPr="007E3603" w:rsidRDefault="00FB67BD" w:rsidP="006E73B0">
            <w:pPr>
              <w:spacing w:line="240" w:lineRule="auto"/>
              <w:contextualSpacing w:val="0"/>
              <w:rPr>
                <w:rFonts w:eastAsia="Times New Roman" w:cstheme="minorHAnsi"/>
                <w:color w:val="000000"/>
                <w:sz w:val="22"/>
                <w:szCs w:val="22"/>
                <w:lang w:eastAsia="en-US"/>
              </w:rPr>
            </w:pPr>
            <w:r w:rsidRPr="007E3603">
              <w:rPr>
                <w:rFonts w:eastAsia="Times New Roman" w:cstheme="minorHAnsi"/>
                <w:color w:val="000000"/>
                <w:sz w:val="22"/>
                <w:szCs w:val="22"/>
                <w:lang w:eastAsia="en-US"/>
              </w:rPr>
              <w:t>6</w:t>
            </w:r>
            <w:r w:rsidRPr="007E3603">
              <w:rPr>
                <w:rFonts w:eastAsia="Times New Roman" w:cstheme="minorHAnsi"/>
                <w:color w:val="000000"/>
                <w:sz w:val="22"/>
                <w:szCs w:val="22"/>
                <w:vertAlign w:val="superscript"/>
                <w:lang w:eastAsia="en-US"/>
              </w:rPr>
              <w:t>th</w:t>
            </w:r>
            <w:r w:rsidRPr="007E3603">
              <w:rPr>
                <w:rFonts w:eastAsia="Times New Roman" w:cstheme="minorHAnsi"/>
                <w:color w:val="000000"/>
                <w:sz w:val="22"/>
                <w:szCs w:val="22"/>
                <w:lang w:eastAsia="en-US"/>
              </w:rPr>
              <w:t xml:space="preserve"> - 8</w:t>
            </w:r>
            <w:r w:rsidRPr="007E3603">
              <w:rPr>
                <w:rFonts w:eastAsia="Times New Roman" w:cstheme="minorHAnsi"/>
                <w:color w:val="000000"/>
                <w:sz w:val="22"/>
                <w:szCs w:val="22"/>
                <w:vertAlign w:val="superscript"/>
                <w:lang w:eastAsia="en-US"/>
              </w:rPr>
              <w:t>th</w:t>
            </w:r>
            <w:r w:rsidRPr="007E3603">
              <w:rPr>
                <w:rFonts w:eastAsia="Times New Roman" w:cstheme="minorHAnsi"/>
                <w:color w:val="000000"/>
                <w:sz w:val="22"/>
                <w:szCs w:val="22"/>
                <w:lang w:eastAsia="en-US"/>
              </w:rPr>
              <w:t xml:space="preserve"> graders </w:t>
            </w:r>
            <w:r w:rsidR="00017243" w:rsidRPr="007E3603">
              <w:rPr>
                <w:rFonts w:eastAsia="Times New Roman" w:cstheme="minorHAnsi"/>
                <w:color w:val="000000"/>
                <w:sz w:val="22"/>
                <w:szCs w:val="22"/>
                <w:lang w:eastAsia="en-US"/>
              </w:rPr>
              <w:t>(</w:t>
            </w:r>
            <w:r w:rsidR="00017243" w:rsidRPr="007E3603">
              <w:rPr>
                <w:rFonts w:eastAsia="Times New Roman" w:cstheme="minorHAnsi"/>
                <w:b/>
                <w:bCs/>
                <w:color w:val="000000"/>
                <w:sz w:val="22"/>
                <w:szCs w:val="22"/>
                <w:lang w:eastAsia="en-US"/>
              </w:rPr>
              <w:t>11-14-year-olds</w:t>
            </w:r>
            <w:r w:rsidR="00017243" w:rsidRPr="007E3603">
              <w:rPr>
                <w:rFonts w:eastAsia="Times New Roman" w:cstheme="minorHAnsi"/>
                <w:color w:val="000000"/>
                <w:sz w:val="22"/>
                <w:szCs w:val="22"/>
                <w:lang w:eastAsia="en-US"/>
              </w:rPr>
              <w:t>) may be taught to “define STDs, including HIV, and how they are and are not transmitted”*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C9951" w14:textId="024C57FF"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31.9%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2611C"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33.9%</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46136" w14:textId="77777777" w:rsidR="005F781D" w:rsidRPr="007E3603" w:rsidRDefault="005F781D" w:rsidP="006E73B0">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33.8%</w:t>
            </w:r>
          </w:p>
        </w:tc>
      </w:tr>
    </w:tbl>
    <w:p w14:paraId="0DC7A777" w14:textId="120D2173" w:rsidR="00677869" w:rsidRPr="003B0F31" w:rsidRDefault="007873F1" w:rsidP="00C369A3">
      <w:pPr>
        <w:spacing w:after="240" w:line="240" w:lineRule="auto"/>
        <w:rPr>
          <w:sz w:val="16"/>
          <w:szCs w:val="16"/>
        </w:rPr>
      </w:pPr>
      <w:r w:rsidRPr="003B0F31">
        <w:rPr>
          <w:sz w:val="16"/>
          <w:szCs w:val="16"/>
        </w:rPr>
        <w:t>*</w:t>
      </w:r>
      <w:r w:rsidR="00A1453E" w:rsidRPr="003B0F31">
        <w:rPr>
          <w:sz w:val="16"/>
          <w:szCs w:val="16"/>
        </w:rPr>
        <w:t>I</w:t>
      </w:r>
      <w:r w:rsidRPr="003B0F31">
        <w:rPr>
          <w:sz w:val="16"/>
          <w:szCs w:val="16"/>
        </w:rPr>
        <w:t xml:space="preserve">dentified </w:t>
      </w:r>
      <w:r w:rsidR="00A1453E" w:rsidRPr="003B0F31">
        <w:rPr>
          <w:sz w:val="16"/>
          <w:szCs w:val="16"/>
        </w:rPr>
        <w:t xml:space="preserve">as </w:t>
      </w:r>
      <w:r w:rsidRPr="003B0F31">
        <w:rPr>
          <w:sz w:val="16"/>
          <w:szCs w:val="16"/>
        </w:rPr>
        <w:t xml:space="preserve">the most relevant </w:t>
      </w:r>
      <w:hyperlink r:id="rId18" w:history="1">
        <w:r w:rsidRPr="003B0F31">
          <w:rPr>
            <w:rStyle w:val="Hyperlink"/>
            <w:sz w:val="16"/>
            <w:szCs w:val="16"/>
          </w:rPr>
          <w:t>National Sexuality Education Standard</w:t>
        </w:r>
        <w:r w:rsidR="00DF571E" w:rsidRPr="003B0F31">
          <w:rPr>
            <w:rStyle w:val="Hyperlink"/>
            <w:sz w:val="16"/>
            <w:szCs w:val="16"/>
          </w:rPr>
          <w:t>s</w:t>
        </w:r>
      </w:hyperlink>
      <w:r w:rsidR="002E1234" w:rsidRPr="003B0F31">
        <w:rPr>
          <w:sz w:val="16"/>
          <w:szCs w:val="16"/>
        </w:rPr>
        <w:t>, but</w:t>
      </w:r>
      <w:r w:rsidR="00A1453E" w:rsidRPr="003B0F31">
        <w:rPr>
          <w:sz w:val="16"/>
          <w:szCs w:val="16"/>
        </w:rPr>
        <w:t xml:space="preserve"> is</w:t>
      </w:r>
      <w:r w:rsidRPr="003B0F31">
        <w:rPr>
          <w:sz w:val="16"/>
          <w:szCs w:val="16"/>
        </w:rPr>
        <w:t xml:space="preserve"> not a comprehensive list of </w:t>
      </w:r>
      <w:r w:rsidR="002E1234" w:rsidRPr="003B0F31">
        <w:rPr>
          <w:sz w:val="16"/>
          <w:szCs w:val="16"/>
        </w:rPr>
        <w:t>all relevant standards</w:t>
      </w:r>
      <w:r w:rsidR="00C369A3" w:rsidRPr="003B0F31">
        <w:rPr>
          <w:sz w:val="16"/>
          <w:szCs w:val="16"/>
        </w:rPr>
        <w:t xml:space="preserve"> </w:t>
      </w:r>
    </w:p>
    <w:p w14:paraId="0E4C0C5F" w14:textId="74F2482C" w:rsidR="005A6605" w:rsidRPr="003B0F31" w:rsidRDefault="005A6605" w:rsidP="00677869">
      <w:pPr>
        <w:spacing w:before="240" w:line="240" w:lineRule="auto"/>
        <w:rPr>
          <w:sz w:val="16"/>
          <w:szCs w:val="16"/>
        </w:rPr>
      </w:pPr>
      <w:r w:rsidRPr="003B0F31">
        <w:rPr>
          <w:sz w:val="16"/>
          <w:szCs w:val="16"/>
          <w:vertAlign w:val="superscript"/>
        </w:rPr>
        <w:t>+</w:t>
      </w:r>
      <w:r w:rsidRPr="003B0F31">
        <w:rPr>
          <w:sz w:val="16"/>
          <w:szCs w:val="16"/>
        </w:rPr>
        <w:t xml:space="preserve">Based on information from the </w:t>
      </w:r>
      <w:hyperlink r:id="rId19" w:history="1">
        <w:r w:rsidRPr="003B0F31">
          <w:rPr>
            <w:rStyle w:val="Hyperlink"/>
            <w:sz w:val="16"/>
            <w:szCs w:val="16"/>
          </w:rPr>
          <w:t xml:space="preserve">National </w:t>
        </w:r>
        <w:r w:rsidR="00B7741F" w:rsidRPr="003B0F31">
          <w:rPr>
            <w:rStyle w:val="Hyperlink"/>
            <w:sz w:val="16"/>
            <w:szCs w:val="16"/>
          </w:rPr>
          <w:t>Institute of Child Health and Human Development</w:t>
        </w:r>
      </w:hyperlink>
    </w:p>
    <w:p w14:paraId="35E517EC" w14:textId="13EE6F7F" w:rsidR="00C856CD" w:rsidRDefault="00FE0A48" w:rsidP="00846FA7">
      <w:pPr>
        <w:pStyle w:val="Heading1"/>
        <w:pageBreakBefore w:val="0"/>
      </w:pPr>
      <w:bookmarkStart w:id="5" w:name="_Toc96684449"/>
      <w:r>
        <w:t xml:space="preserve">Caregivers </w:t>
      </w:r>
      <w:r w:rsidR="00846FA7">
        <w:t>Requested Resources</w:t>
      </w:r>
      <w:bookmarkEnd w:id="5"/>
    </w:p>
    <w:p w14:paraId="7A0157F8" w14:textId="6177C41C" w:rsidR="00E727EF" w:rsidRDefault="003C212A" w:rsidP="00E727EF">
      <w:r>
        <w:t>Nearly one-third</w:t>
      </w:r>
      <w:r w:rsidR="00B36BC4">
        <w:t xml:space="preserve"> (27%)</w:t>
      </w:r>
      <w:r>
        <w:t xml:space="preserve"> of </w:t>
      </w:r>
      <w:r w:rsidR="00D66AC2">
        <w:t>c</w:t>
      </w:r>
      <w:r w:rsidR="00E727EF">
        <w:t>aregivers</w:t>
      </w:r>
      <w:r>
        <w:t xml:space="preserve"> who responded to the survey requested</w:t>
      </w:r>
      <w:r w:rsidR="00E727EF">
        <w:t xml:space="preserve"> additional information </w:t>
      </w:r>
      <w:r w:rsidR="00D21C19">
        <w:t xml:space="preserve">for </w:t>
      </w:r>
      <w:r w:rsidR="00E727EF">
        <w:t xml:space="preserve">skills for communication strategies with a romantic </w:t>
      </w:r>
      <w:r w:rsidR="003E68F7">
        <w:t>partner</w:t>
      </w:r>
      <w:r w:rsidR="00B36BC4">
        <w:t>. Other highly sought</w:t>
      </w:r>
      <w:r w:rsidR="00034D0A">
        <w:t>-</w:t>
      </w:r>
      <w:r w:rsidR="00B36BC4">
        <w:t>after resources includ</w:t>
      </w:r>
      <w:r w:rsidR="00034D0A">
        <w:t>e</w:t>
      </w:r>
      <w:r w:rsidR="00B36BC4">
        <w:t xml:space="preserve"> information on </w:t>
      </w:r>
      <w:r w:rsidR="003E68F7">
        <w:t xml:space="preserve">where to get and how to use birth control and condoms and anatomy. </w:t>
      </w:r>
    </w:p>
    <w:p w14:paraId="604CAD00" w14:textId="77777777" w:rsidR="007B46CC" w:rsidRDefault="007B46CC" w:rsidP="00E727EF"/>
    <w:p w14:paraId="53C59704" w14:textId="2A504B00" w:rsidR="00E16FD2" w:rsidRDefault="007B46CC" w:rsidP="00E22A7D">
      <w:r>
        <w:rPr>
          <w:noProof/>
        </w:rPr>
        <w:drawing>
          <wp:inline distT="0" distB="0" distL="0" distR="0" wp14:anchorId="3505ABFC" wp14:editId="05BA066B">
            <wp:extent cx="6372225" cy="5502774"/>
            <wp:effectExtent l="19050" t="19050" r="952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5354" cy="5514112"/>
                    </a:xfrm>
                    <a:prstGeom prst="rect">
                      <a:avLst/>
                    </a:prstGeom>
                    <a:noFill/>
                    <a:ln>
                      <a:solidFill>
                        <a:schemeClr val="tx1"/>
                      </a:solidFill>
                    </a:ln>
                  </pic:spPr>
                </pic:pic>
              </a:graphicData>
            </a:graphic>
          </wp:inline>
        </w:drawing>
      </w:r>
    </w:p>
    <w:p w14:paraId="0D748BCF" w14:textId="051A5C06" w:rsidR="00C447D9" w:rsidRPr="003B0F31" w:rsidRDefault="00D94973" w:rsidP="00E22A7D">
      <w:r w:rsidRPr="003B0F31">
        <w:rPr>
          <w:i/>
          <w:iCs/>
          <w:sz w:val="16"/>
          <w:szCs w:val="12"/>
        </w:rPr>
        <w:t>This question was formatted as a “check all that apply”</w:t>
      </w:r>
    </w:p>
    <w:p w14:paraId="4980EE89" w14:textId="77777777" w:rsidR="00D94973" w:rsidRPr="00D94973" w:rsidRDefault="00D94973" w:rsidP="00E22A7D">
      <w:pPr>
        <w:rPr>
          <w:i/>
          <w:iCs/>
          <w:sz w:val="16"/>
          <w:szCs w:val="12"/>
        </w:rPr>
      </w:pPr>
    </w:p>
    <w:p w14:paraId="024B1BD6" w14:textId="1D4C0936" w:rsidR="00843DC2" w:rsidRDefault="00C447D9" w:rsidP="00E22A7D">
      <w:r>
        <w:t xml:space="preserve">Thrive also asked caregivers how they would like to receive these resources. </w:t>
      </w:r>
      <w:r w:rsidR="65D5D21E">
        <w:t>Many</w:t>
      </w:r>
      <w:r>
        <w:t xml:space="preserve"> responses requested information through websites, educational </w:t>
      </w:r>
      <w:r w:rsidR="07EC52D7">
        <w:t>programming,</w:t>
      </w:r>
      <w:r>
        <w:t xml:space="preserve"> and books. </w:t>
      </w:r>
      <w:r w:rsidR="070791A8">
        <w:t xml:space="preserve">This was </w:t>
      </w:r>
      <w:r w:rsidR="44613194">
        <w:t>highly similar</w:t>
      </w:r>
      <w:r w:rsidR="070791A8">
        <w:t xml:space="preserve"> </w:t>
      </w:r>
      <w:r w:rsidR="44613194">
        <w:t>to</w:t>
      </w:r>
      <w:r w:rsidR="6A8F63C5">
        <w:t xml:space="preserve"> </w:t>
      </w:r>
      <w:r w:rsidR="070791A8">
        <w:t xml:space="preserve">the results of </w:t>
      </w:r>
      <w:r w:rsidR="00BF1AAE">
        <w:t xml:space="preserve">the previous </w:t>
      </w:r>
      <w:r w:rsidR="070791A8">
        <w:t xml:space="preserve">community assessment with the top request for delivery of information being through websites. Many caregivers reported in the last assessment that having access to online information was pivotal because of the lack of time many caregivers faced and the need to access information on command at </w:t>
      </w:r>
      <w:r w:rsidR="4BFBBF17">
        <w:t>various times</w:t>
      </w:r>
      <w:r w:rsidR="070791A8">
        <w:t xml:space="preserve"> dur</w:t>
      </w:r>
      <w:r w:rsidR="68E665EC">
        <w:t xml:space="preserve">ing the day. </w:t>
      </w:r>
    </w:p>
    <w:p w14:paraId="53CA7A02" w14:textId="3D7420F6" w:rsidR="004B75E2" w:rsidRDefault="004B75E2" w:rsidP="00E22A7D"/>
    <w:p w14:paraId="00AF7B2C" w14:textId="3798F6FD" w:rsidR="003D051A" w:rsidRDefault="00706E70" w:rsidP="00C447D9">
      <w:pPr>
        <w:jc w:val="center"/>
      </w:pPr>
      <w:r>
        <w:rPr>
          <w:noProof/>
        </w:rPr>
        <w:drawing>
          <wp:inline distT="0" distB="0" distL="0" distR="0" wp14:anchorId="19C5EB4D" wp14:editId="415A7D21">
            <wp:extent cx="6038850" cy="3466726"/>
            <wp:effectExtent l="19050" t="19050" r="1905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0515" cy="3467682"/>
                    </a:xfrm>
                    <a:prstGeom prst="rect">
                      <a:avLst/>
                    </a:prstGeom>
                    <a:noFill/>
                    <a:ln>
                      <a:solidFill>
                        <a:schemeClr val="tx1"/>
                      </a:solidFill>
                    </a:ln>
                  </pic:spPr>
                </pic:pic>
              </a:graphicData>
            </a:graphic>
          </wp:inline>
        </w:drawing>
      </w:r>
    </w:p>
    <w:p w14:paraId="27A2ED09" w14:textId="4959896E" w:rsidR="00D94973" w:rsidRDefault="00D94973" w:rsidP="00D94973">
      <w:pPr>
        <w:rPr>
          <w:i/>
          <w:iCs/>
          <w:sz w:val="16"/>
          <w:szCs w:val="12"/>
        </w:rPr>
      </w:pPr>
      <w:r w:rsidRPr="00D94973">
        <w:rPr>
          <w:i/>
          <w:iCs/>
          <w:sz w:val="16"/>
          <w:szCs w:val="12"/>
        </w:rPr>
        <w:t>This question was formatted as a “check all that apply”</w:t>
      </w:r>
    </w:p>
    <w:p w14:paraId="48741052" w14:textId="77777777" w:rsidR="00D94973" w:rsidRDefault="00D94973" w:rsidP="00C447D9">
      <w:pPr>
        <w:jc w:val="center"/>
      </w:pPr>
    </w:p>
    <w:p w14:paraId="350E5840" w14:textId="0009A974" w:rsidR="000B461C" w:rsidRDefault="002E2A11" w:rsidP="002E2A11">
      <w:r>
        <w:t xml:space="preserve">Caregivers were also asked how they currently access information about sexual health. </w:t>
      </w:r>
      <w:r w:rsidR="00C82798">
        <w:t>Sixty percent</w:t>
      </w:r>
      <w:r>
        <w:t xml:space="preserve"> of caregivers </w:t>
      </w:r>
      <w:r w:rsidR="00891E96">
        <w:t>reported utilizing</w:t>
      </w:r>
      <w:r w:rsidR="00EA3A2C">
        <w:t xml:space="preserve"> </w:t>
      </w:r>
      <w:r w:rsidR="2AE14DB4">
        <w:t>social media</w:t>
      </w:r>
      <w:r w:rsidR="00891E96">
        <w:t xml:space="preserve"> </w:t>
      </w:r>
      <w:r w:rsidR="465E78AF">
        <w:t>(</w:t>
      </w:r>
      <w:r w:rsidR="00891E96">
        <w:t>such as Facebook, Twitter</w:t>
      </w:r>
      <w:r w:rsidR="00C44B49">
        <w:t>, Tik Tok, Instagram, etc</w:t>
      </w:r>
      <w:r w:rsidR="4AD8B77D">
        <w:t>.</w:t>
      </w:r>
      <w:r w:rsidR="15279977">
        <w:t>)</w:t>
      </w:r>
      <w:r w:rsidR="00C82798">
        <w:t xml:space="preserve"> and friends and family</w:t>
      </w:r>
      <w:r w:rsidR="00EA3A2C">
        <w:t xml:space="preserve"> </w:t>
      </w:r>
      <w:r w:rsidR="00DC3500">
        <w:t>as the top resources for information</w:t>
      </w:r>
      <w:r w:rsidR="00EA3A2C">
        <w:t xml:space="preserve">. </w:t>
      </w:r>
    </w:p>
    <w:p w14:paraId="2B3D6013" w14:textId="77777777" w:rsidR="00DC3500" w:rsidRDefault="00DC3500" w:rsidP="002E2A11"/>
    <w:tbl>
      <w:tblPr>
        <w:tblW w:w="5485" w:type="dxa"/>
        <w:jc w:val="center"/>
        <w:tblLook w:val="04A0" w:firstRow="1" w:lastRow="0" w:firstColumn="1" w:lastColumn="0" w:noHBand="0" w:noVBand="1"/>
      </w:tblPr>
      <w:tblGrid>
        <w:gridCol w:w="3763"/>
        <w:gridCol w:w="1722"/>
      </w:tblGrid>
      <w:tr w:rsidR="00EA3A2C" w:rsidRPr="007E3603" w14:paraId="5162C97B" w14:textId="77777777" w:rsidTr="00DC3500">
        <w:trPr>
          <w:trHeight w:val="945"/>
          <w:jc w:val="center"/>
        </w:trPr>
        <w:tc>
          <w:tcPr>
            <w:tcW w:w="5485" w:type="dxa"/>
            <w:gridSpan w:val="2"/>
            <w:tcBorders>
              <w:top w:val="single" w:sz="4" w:space="0" w:color="auto"/>
              <w:left w:val="single" w:sz="4" w:space="0" w:color="auto"/>
              <w:bottom w:val="single" w:sz="4" w:space="0" w:color="auto"/>
              <w:right w:val="single" w:sz="4" w:space="0" w:color="auto"/>
            </w:tcBorders>
            <w:shd w:val="clear" w:color="auto" w:fill="F9DD16" w:themeFill="accent2"/>
            <w:vAlign w:val="center"/>
            <w:hideMark/>
          </w:tcPr>
          <w:p w14:paraId="5677EA42" w14:textId="77777777" w:rsidR="00EA3A2C" w:rsidRPr="007E3603" w:rsidRDefault="00EA3A2C" w:rsidP="00E2619C">
            <w:pPr>
              <w:spacing w:line="240" w:lineRule="auto"/>
              <w:contextualSpacing w:val="0"/>
              <w:jc w:val="center"/>
              <w:rPr>
                <w:rFonts w:eastAsia="Times New Roman" w:cstheme="minorHAnsi"/>
                <w:b/>
                <w:bCs/>
                <w:color w:val="000000"/>
                <w:sz w:val="28"/>
                <w:szCs w:val="28"/>
                <w:lang w:eastAsia="en-US"/>
              </w:rPr>
            </w:pPr>
            <w:r w:rsidRPr="007E3603">
              <w:rPr>
                <w:rFonts w:eastAsia="Times New Roman" w:cstheme="minorHAnsi"/>
                <w:b/>
                <w:bCs/>
                <w:color w:val="000000"/>
                <w:sz w:val="28"/>
                <w:szCs w:val="28"/>
                <w:lang w:eastAsia="en-US"/>
              </w:rPr>
              <w:t>How Caregivers Currently Access Sexual Health Information</w:t>
            </w:r>
          </w:p>
        </w:tc>
      </w:tr>
      <w:tr w:rsidR="00EA3A2C" w:rsidRPr="007E3603" w14:paraId="21ADACD7" w14:textId="77777777" w:rsidTr="00DC3500">
        <w:trPr>
          <w:trHeight w:val="735"/>
          <w:jc w:val="center"/>
        </w:trPr>
        <w:tc>
          <w:tcPr>
            <w:tcW w:w="376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D855EA" w14:textId="77777777" w:rsidR="00EA3A2C" w:rsidRPr="007E3603" w:rsidRDefault="00EA3A2C" w:rsidP="00EA3A2C">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Delivery Method</w:t>
            </w:r>
          </w:p>
        </w:tc>
        <w:tc>
          <w:tcPr>
            <w:tcW w:w="1722" w:type="dxa"/>
            <w:tcBorders>
              <w:top w:val="nil"/>
              <w:left w:val="nil"/>
              <w:bottom w:val="single" w:sz="4" w:space="0" w:color="auto"/>
              <w:right w:val="single" w:sz="4" w:space="0" w:color="auto"/>
            </w:tcBorders>
            <w:shd w:val="clear" w:color="auto" w:fill="D9D9D9" w:themeFill="background1" w:themeFillShade="D9"/>
            <w:vAlign w:val="center"/>
            <w:hideMark/>
          </w:tcPr>
          <w:p w14:paraId="6764D0DD" w14:textId="77777777" w:rsidR="00EA3A2C" w:rsidRPr="007E3603" w:rsidRDefault="00EA3A2C" w:rsidP="00EA3A2C">
            <w:pPr>
              <w:spacing w:line="240" w:lineRule="auto"/>
              <w:contextualSpacing w:val="0"/>
              <w:jc w:val="center"/>
              <w:rPr>
                <w:rFonts w:eastAsia="Times New Roman" w:cstheme="minorHAnsi"/>
                <w:color w:val="000000"/>
                <w:szCs w:val="24"/>
                <w:lang w:eastAsia="en-US"/>
              </w:rPr>
            </w:pPr>
            <w:r w:rsidRPr="007E3603">
              <w:rPr>
                <w:rFonts w:eastAsia="Times New Roman" w:cstheme="minorHAnsi"/>
                <w:color w:val="000000"/>
                <w:szCs w:val="24"/>
                <w:lang w:eastAsia="en-US"/>
              </w:rPr>
              <w:t>Percent of Responses</w:t>
            </w:r>
          </w:p>
        </w:tc>
      </w:tr>
      <w:tr w:rsidR="00EA3A2C" w:rsidRPr="007E3603" w14:paraId="135B6795" w14:textId="77777777" w:rsidTr="00DC3500">
        <w:trPr>
          <w:trHeight w:val="585"/>
          <w:jc w:val="center"/>
        </w:trPr>
        <w:tc>
          <w:tcPr>
            <w:tcW w:w="3763" w:type="dxa"/>
            <w:tcBorders>
              <w:top w:val="nil"/>
              <w:left w:val="single" w:sz="4" w:space="0" w:color="auto"/>
              <w:bottom w:val="single" w:sz="4" w:space="0" w:color="auto"/>
              <w:right w:val="single" w:sz="4" w:space="0" w:color="auto"/>
            </w:tcBorders>
            <w:shd w:val="clear" w:color="auto" w:fill="auto"/>
            <w:vAlign w:val="bottom"/>
            <w:hideMark/>
          </w:tcPr>
          <w:p w14:paraId="1ECC85EE" w14:textId="0EBA5C84" w:rsidR="00EA3A2C" w:rsidRPr="007E3603" w:rsidRDefault="00EA3A2C" w:rsidP="00EA3A2C">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 xml:space="preserve">Social media (e.g., </w:t>
            </w:r>
            <w:r w:rsidR="00E2619C" w:rsidRPr="007E3603">
              <w:rPr>
                <w:rFonts w:eastAsia="Times New Roman" w:cstheme="minorHAnsi"/>
                <w:color w:val="000000"/>
                <w:szCs w:val="24"/>
                <w:lang w:eastAsia="en-US"/>
              </w:rPr>
              <w:t>F</w:t>
            </w:r>
            <w:r w:rsidRPr="007E3603">
              <w:rPr>
                <w:rFonts w:eastAsia="Times New Roman" w:cstheme="minorHAnsi"/>
                <w:color w:val="000000"/>
                <w:szCs w:val="24"/>
                <w:lang w:eastAsia="en-US"/>
              </w:rPr>
              <w:t>acebook, Twitter, Instagram, etc.)</w:t>
            </w:r>
          </w:p>
        </w:tc>
        <w:tc>
          <w:tcPr>
            <w:tcW w:w="1722" w:type="dxa"/>
            <w:tcBorders>
              <w:top w:val="nil"/>
              <w:left w:val="nil"/>
              <w:bottom w:val="single" w:sz="4" w:space="0" w:color="auto"/>
              <w:right w:val="single" w:sz="4" w:space="0" w:color="auto"/>
            </w:tcBorders>
            <w:shd w:val="clear" w:color="auto" w:fill="auto"/>
            <w:noWrap/>
            <w:vAlign w:val="bottom"/>
            <w:hideMark/>
          </w:tcPr>
          <w:p w14:paraId="273ABC6D" w14:textId="77777777" w:rsidR="00EA3A2C" w:rsidRPr="007E3603" w:rsidRDefault="00EA3A2C" w:rsidP="00EA3A2C">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31%</w:t>
            </w:r>
          </w:p>
        </w:tc>
      </w:tr>
      <w:tr w:rsidR="00EA3A2C" w:rsidRPr="007E3603" w14:paraId="42B71F0E" w14:textId="77777777" w:rsidTr="00DC3500">
        <w:trPr>
          <w:trHeight w:val="300"/>
          <w:jc w:val="center"/>
        </w:trPr>
        <w:tc>
          <w:tcPr>
            <w:tcW w:w="3763" w:type="dxa"/>
            <w:tcBorders>
              <w:top w:val="nil"/>
              <w:left w:val="single" w:sz="4" w:space="0" w:color="auto"/>
              <w:bottom w:val="single" w:sz="4" w:space="0" w:color="auto"/>
              <w:right w:val="single" w:sz="4" w:space="0" w:color="auto"/>
            </w:tcBorders>
            <w:shd w:val="clear" w:color="auto" w:fill="auto"/>
            <w:vAlign w:val="bottom"/>
            <w:hideMark/>
          </w:tcPr>
          <w:p w14:paraId="34A18BA2" w14:textId="77777777" w:rsidR="00EA3A2C" w:rsidRPr="007E3603" w:rsidRDefault="00EA3A2C" w:rsidP="00EA3A2C">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Friends and/or family</w:t>
            </w:r>
          </w:p>
        </w:tc>
        <w:tc>
          <w:tcPr>
            <w:tcW w:w="1722" w:type="dxa"/>
            <w:tcBorders>
              <w:top w:val="nil"/>
              <w:left w:val="nil"/>
              <w:bottom w:val="single" w:sz="4" w:space="0" w:color="auto"/>
              <w:right w:val="single" w:sz="4" w:space="0" w:color="auto"/>
            </w:tcBorders>
            <w:shd w:val="clear" w:color="auto" w:fill="auto"/>
            <w:noWrap/>
            <w:vAlign w:val="bottom"/>
            <w:hideMark/>
          </w:tcPr>
          <w:p w14:paraId="34768AC9" w14:textId="77777777" w:rsidR="00EA3A2C" w:rsidRPr="007E3603" w:rsidRDefault="00EA3A2C" w:rsidP="00EA3A2C">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29%</w:t>
            </w:r>
          </w:p>
        </w:tc>
      </w:tr>
      <w:tr w:rsidR="00EA3A2C" w:rsidRPr="007E3603" w14:paraId="5CC22D40" w14:textId="77777777" w:rsidTr="00DC3500">
        <w:trPr>
          <w:trHeight w:val="300"/>
          <w:jc w:val="center"/>
        </w:trPr>
        <w:tc>
          <w:tcPr>
            <w:tcW w:w="3763" w:type="dxa"/>
            <w:tcBorders>
              <w:top w:val="nil"/>
              <w:left w:val="single" w:sz="4" w:space="0" w:color="auto"/>
              <w:bottom w:val="single" w:sz="4" w:space="0" w:color="auto"/>
              <w:right w:val="single" w:sz="4" w:space="0" w:color="auto"/>
            </w:tcBorders>
            <w:shd w:val="clear" w:color="auto" w:fill="auto"/>
            <w:vAlign w:val="bottom"/>
            <w:hideMark/>
          </w:tcPr>
          <w:p w14:paraId="062F345B" w14:textId="77777777" w:rsidR="00EA3A2C" w:rsidRPr="007E3603" w:rsidRDefault="00EA3A2C" w:rsidP="00EA3A2C">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Medical providers</w:t>
            </w:r>
          </w:p>
        </w:tc>
        <w:tc>
          <w:tcPr>
            <w:tcW w:w="1722" w:type="dxa"/>
            <w:tcBorders>
              <w:top w:val="nil"/>
              <w:left w:val="nil"/>
              <w:bottom w:val="single" w:sz="4" w:space="0" w:color="auto"/>
              <w:right w:val="single" w:sz="4" w:space="0" w:color="auto"/>
            </w:tcBorders>
            <w:shd w:val="clear" w:color="auto" w:fill="auto"/>
            <w:noWrap/>
            <w:vAlign w:val="bottom"/>
            <w:hideMark/>
          </w:tcPr>
          <w:p w14:paraId="5BF8397C" w14:textId="77777777" w:rsidR="00EA3A2C" w:rsidRPr="007E3603" w:rsidRDefault="00EA3A2C" w:rsidP="00EA3A2C">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14%</w:t>
            </w:r>
          </w:p>
        </w:tc>
      </w:tr>
      <w:tr w:rsidR="00EA3A2C" w:rsidRPr="007E3603" w14:paraId="265D7062" w14:textId="77777777" w:rsidTr="00DC3500">
        <w:trPr>
          <w:trHeight w:val="300"/>
          <w:jc w:val="center"/>
        </w:trPr>
        <w:tc>
          <w:tcPr>
            <w:tcW w:w="3763" w:type="dxa"/>
            <w:tcBorders>
              <w:top w:val="nil"/>
              <w:left w:val="single" w:sz="4" w:space="0" w:color="auto"/>
              <w:bottom w:val="single" w:sz="4" w:space="0" w:color="auto"/>
              <w:right w:val="single" w:sz="4" w:space="0" w:color="auto"/>
            </w:tcBorders>
            <w:shd w:val="clear" w:color="auto" w:fill="auto"/>
            <w:vAlign w:val="bottom"/>
            <w:hideMark/>
          </w:tcPr>
          <w:p w14:paraId="204EDCF9" w14:textId="77777777" w:rsidR="00EA3A2C" w:rsidRPr="007E3603" w:rsidRDefault="00EA3A2C" w:rsidP="00EA3A2C">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Internet/website</w:t>
            </w:r>
          </w:p>
        </w:tc>
        <w:tc>
          <w:tcPr>
            <w:tcW w:w="1722" w:type="dxa"/>
            <w:tcBorders>
              <w:top w:val="nil"/>
              <w:left w:val="nil"/>
              <w:bottom w:val="single" w:sz="4" w:space="0" w:color="auto"/>
              <w:right w:val="single" w:sz="4" w:space="0" w:color="auto"/>
            </w:tcBorders>
            <w:shd w:val="clear" w:color="auto" w:fill="auto"/>
            <w:noWrap/>
            <w:vAlign w:val="bottom"/>
            <w:hideMark/>
          </w:tcPr>
          <w:p w14:paraId="0C800571" w14:textId="77777777" w:rsidR="00EA3A2C" w:rsidRPr="007E3603" w:rsidRDefault="00EA3A2C" w:rsidP="00EA3A2C">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14%</w:t>
            </w:r>
          </w:p>
        </w:tc>
      </w:tr>
      <w:tr w:rsidR="00EA3A2C" w:rsidRPr="007E3603" w14:paraId="1A01CCB9" w14:textId="77777777" w:rsidTr="00DC3500">
        <w:trPr>
          <w:trHeight w:val="300"/>
          <w:jc w:val="center"/>
        </w:trPr>
        <w:tc>
          <w:tcPr>
            <w:tcW w:w="3763" w:type="dxa"/>
            <w:tcBorders>
              <w:top w:val="nil"/>
              <w:left w:val="single" w:sz="4" w:space="0" w:color="auto"/>
              <w:bottom w:val="single" w:sz="4" w:space="0" w:color="auto"/>
              <w:right w:val="single" w:sz="4" w:space="0" w:color="auto"/>
            </w:tcBorders>
            <w:shd w:val="clear" w:color="auto" w:fill="auto"/>
            <w:vAlign w:val="bottom"/>
            <w:hideMark/>
          </w:tcPr>
          <w:p w14:paraId="69AD1925" w14:textId="77777777" w:rsidR="00EA3A2C" w:rsidRPr="007E3603" w:rsidRDefault="00EA3A2C" w:rsidP="00EA3A2C">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Books, articles or blogs</w:t>
            </w:r>
          </w:p>
        </w:tc>
        <w:tc>
          <w:tcPr>
            <w:tcW w:w="1722" w:type="dxa"/>
            <w:tcBorders>
              <w:top w:val="nil"/>
              <w:left w:val="nil"/>
              <w:bottom w:val="single" w:sz="4" w:space="0" w:color="auto"/>
              <w:right w:val="single" w:sz="4" w:space="0" w:color="auto"/>
            </w:tcBorders>
            <w:shd w:val="clear" w:color="auto" w:fill="auto"/>
            <w:noWrap/>
            <w:vAlign w:val="bottom"/>
            <w:hideMark/>
          </w:tcPr>
          <w:p w14:paraId="30AA8D77" w14:textId="77777777" w:rsidR="00EA3A2C" w:rsidRPr="007E3603" w:rsidRDefault="00EA3A2C" w:rsidP="00EA3A2C">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9%</w:t>
            </w:r>
          </w:p>
        </w:tc>
      </w:tr>
      <w:tr w:rsidR="00EA3A2C" w:rsidRPr="007E3603" w14:paraId="408C79F1" w14:textId="77777777" w:rsidTr="00DC3500">
        <w:trPr>
          <w:trHeight w:val="300"/>
          <w:jc w:val="center"/>
        </w:trPr>
        <w:tc>
          <w:tcPr>
            <w:tcW w:w="3763" w:type="dxa"/>
            <w:tcBorders>
              <w:top w:val="nil"/>
              <w:left w:val="single" w:sz="4" w:space="0" w:color="auto"/>
              <w:bottom w:val="single" w:sz="4" w:space="0" w:color="auto"/>
              <w:right w:val="single" w:sz="4" w:space="0" w:color="auto"/>
            </w:tcBorders>
            <w:shd w:val="clear" w:color="auto" w:fill="auto"/>
            <w:vAlign w:val="bottom"/>
            <w:hideMark/>
          </w:tcPr>
          <w:p w14:paraId="52179B6A" w14:textId="77777777" w:rsidR="00EA3A2C" w:rsidRPr="007E3603" w:rsidRDefault="00EA3A2C" w:rsidP="00EA3A2C">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Programming</w:t>
            </w:r>
          </w:p>
        </w:tc>
        <w:tc>
          <w:tcPr>
            <w:tcW w:w="1722" w:type="dxa"/>
            <w:tcBorders>
              <w:top w:val="nil"/>
              <w:left w:val="nil"/>
              <w:bottom w:val="single" w:sz="4" w:space="0" w:color="auto"/>
              <w:right w:val="single" w:sz="4" w:space="0" w:color="auto"/>
            </w:tcBorders>
            <w:shd w:val="clear" w:color="auto" w:fill="auto"/>
            <w:noWrap/>
            <w:vAlign w:val="bottom"/>
            <w:hideMark/>
          </w:tcPr>
          <w:p w14:paraId="6EB212E9" w14:textId="77777777" w:rsidR="00EA3A2C" w:rsidRPr="007E3603" w:rsidRDefault="00EA3A2C" w:rsidP="00EA3A2C">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1%</w:t>
            </w:r>
          </w:p>
        </w:tc>
      </w:tr>
      <w:tr w:rsidR="00EA3A2C" w:rsidRPr="007E3603" w14:paraId="1D9BC385" w14:textId="77777777" w:rsidTr="00DC3500">
        <w:trPr>
          <w:trHeight w:val="300"/>
          <w:jc w:val="center"/>
        </w:trPr>
        <w:tc>
          <w:tcPr>
            <w:tcW w:w="3763" w:type="dxa"/>
            <w:tcBorders>
              <w:top w:val="nil"/>
              <w:left w:val="single" w:sz="4" w:space="0" w:color="auto"/>
              <w:bottom w:val="single" w:sz="4" w:space="0" w:color="auto"/>
              <w:right w:val="single" w:sz="4" w:space="0" w:color="auto"/>
            </w:tcBorders>
            <w:shd w:val="clear" w:color="auto" w:fill="auto"/>
            <w:vAlign w:val="bottom"/>
            <w:hideMark/>
          </w:tcPr>
          <w:p w14:paraId="682EF1C8" w14:textId="77777777" w:rsidR="00EA3A2C" w:rsidRPr="007E3603" w:rsidRDefault="00EA3A2C" w:rsidP="00EA3A2C">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Other</w:t>
            </w:r>
          </w:p>
        </w:tc>
        <w:tc>
          <w:tcPr>
            <w:tcW w:w="1722" w:type="dxa"/>
            <w:tcBorders>
              <w:top w:val="nil"/>
              <w:left w:val="nil"/>
              <w:bottom w:val="single" w:sz="4" w:space="0" w:color="auto"/>
              <w:right w:val="single" w:sz="4" w:space="0" w:color="auto"/>
            </w:tcBorders>
            <w:shd w:val="clear" w:color="auto" w:fill="auto"/>
            <w:noWrap/>
            <w:vAlign w:val="bottom"/>
            <w:hideMark/>
          </w:tcPr>
          <w:p w14:paraId="6BFE80B0" w14:textId="77777777" w:rsidR="00EA3A2C" w:rsidRPr="007E3603" w:rsidRDefault="00EA3A2C" w:rsidP="00EA3A2C">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1%</w:t>
            </w:r>
          </w:p>
        </w:tc>
      </w:tr>
      <w:tr w:rsidR="0020459A" w:rsidRPr="007E3603" w14:paraId="604A20D9" w14:textId="77777777" w:rsidTr="00DC3500">
        <w:trPr>
          <w:trHeight w:val="288"/>
          <w:jc w:val="center"/>
        </w:trPr>
        <w:tc>
          <w:tcPr>
            <w:tcW w:w="54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D3834B0" w14:textId="1EC1BE50" w:rsidR="0020459A" w:rsidRPr="007E3603" w:rsidRDefault="0020459A" w:rsidP="00977FE7">
            <w:pPr>
              <w:spacing w:line="240" w:lineRule="auto"/>
              <w:contextualSpacing w:val="0"/>
              <w:rPr>
                <w:rFonts w:eastAsia="Times New Roman" w:cstheme="minorHAnsi"/>
                <w:i/>
                <w:iCs/>
                <w:color w:val="000000"/>
                <w:szCs w:val="24"/>
                <w:lang w:eastAsia="en-US"/>
              </w:rPr>
            </w:pPr>
            <w:r w:rsidRPr="007E3603">
              <w:rPr>
                <w:rFonts w:eastAsia="Times New Roman" w:cstheme="minorHAnsi"/>
                <w:i/>
                <w:iCs/>
                <w:color w:val="000000"/>
                <w:szCs w:val="24"/>
                <w:lang w:eastAsia="en-US"/>
              </w:rPr>
              <w:t xml:space="preserve">Percentages based on </w:t>
            </w:r>
            <w:r w:rsidR="00E2619C" w:rsidRPr="007E3603">
              <w:rPr>
                <w:rFonts w:eastAsia="Times New Roman" w:cstheme="minorHAnsi"/>
                <w:i/>
                <w:iCs/>
                <w:color w:val="000000"/>
                <w:szCs w:val="24"/>
                <w:lang w:eastAsia="en-US"/>
              </w:rPr>
              <w:t>233</w:t>
            </w:r>
            <w:r w:rsidRPr="007E3603">
              <w:rPr>
                <w:rFonts w:eastAsia="Times New Roman" w:cstheme="minorHAnsi"/>
                <w:i/>
                <w:iCs/>
                <w:color w:val="000000"/>
                <w:szCs w:val="24"/>
                <w:lang w:eastAsia="en-US"/>
              </w:rPr>
              <w:t xml:space="preserve"> responses</w:t>
            </w:r>
          </w:p>
        </w:tc>
      </w:tr>
    </w:tbl>
    <w:p w14:paraId="43FCA198" w14:textId="498BD0F7" w:rsidR="00EA3A2C" w:rsidRPr="00726FD8" w:rsidRDefault="00EA3A2C" w:rsidP="002E2A11"/>
    <w:p w14:paraId="02F7C644" w14:textId="58DB7D8D" w:rsidR="00846FA7" w:rsidRDefault="00FE0A48" w:rsidP="00846FA7">
      <w:pPr>
        <w:pStyle w:val="Heading1"/>
        <w:pageBreakBefore w:val="0"/>
      </w:pPr>
      <w:bookmarkStart w:id="6" w:name="_Toc96684450"/>
      <w:r>
        <w:t xml:space="preserve">Caregivers Reported </w:t>
      </w:r>
      <w:r w:rsidR="00846FA7">
        <w:t>Barriers</w:t>
      </w:r>
      <w:bookmarkEnd w:id="6"/>
    </w:p>
    <w:p w14:paraId="1304BE5B" w14:textId="28274563" w:rsidR="00524BB9" w:rsidRDefault="00D02232" w:rsidP="00524BB9">
      <w:r>
        <w:t xml:space="preserve">Caregivers were also asked to select from a list of barriers that </w:t>
      </w:r>
      <w:r w:rsidR="00B27975">
        <w:t>kept them from receiving the resources they needed to talk to the youth in their lives about sexual health. Nearly one-fourth</w:t>
      </w:r>
      <w:r w:rsidR="000F4439">
        <w:t xml:space="preserve"> (24%)</w:t>
      </w:r>
      <w:r w:rsidR="00B27975">
        <w:t xml:space="preserve"> of caregivers said that they </w:t>
      </w:r>
      <w:r w:rsidR="37EDF1C2">
        <w:t>did not</w:t>
      </w:r>
      <w:r w:rsidR="00B27975">
        <w:t xml:space="preserve"> know a trained educator or present</w:t>
      </w:r>
      <w:r w:rsidR="006C27AA">
        <w:t>e</w:t>
      </w:r>
      <w:r w:rsidR="00B27975">
        <w:t xml:space="preserve">r. </w:t>
      </w:r>
      <w:r w:rsidR="00E90408">
        <w:t xml:space="preserve">Other top barriers included needing additional training/information to have the conversation and judgment from others. </w:t>
      </w:r>
    </w:p>
    <w:p w14:paraId="66D7FBF0" w14:textId="77777777" w:rsidR="006E66CA" w:rsidRDefault="006E66CA" w:rsidP="00524BB9"/>
    <w:p w14:paraId="2F996762" w14:textId="772829DA" w:rsidR="00D94973" w:rsidRDefault="006E66CA" w:rsidP="1D588B2F">
      <w:pPr>
        <w:rPr>
          <w:i/>
          <w:iCs/>
          <w:sz w:val="16"/>
          <w:szCs w:val="16"/>
        </w:rPr>
      </w:pPr>
      <w:r>
        <w:rPr>
          <w:noProof/>
        </w:rPr>
        <w:drawing>
          <wp:inline distT="0" distB="0" distL="0" distR="0" wp14:anchorId="36E434D9" wp14:editId="4C04F97E">
            <wp:extent cx="6603998" cy="3322123"/>
            <wp:effectExtent l="19050" t="19050" r="2540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6603998" cy="3322123"/>
                    </a:xfrm>
                    <a:prstGeom prst="rect">
                      <a:avLst/>
                    </a:prstGeom>
                    <a:ln>
                      <a:solidFill>
                        <a:schemeClr val="tx1"/>
                      </a:solidFill>
                    </a:ln>
                  </pic:spPr>
                </pic:pic>
              </a:graphicData>
            </a:graphic>
          </wp:inline>
        </w:drawing>
      </w:r>
      <w:r w:rsidR="00D94973" w:rsidRPr="1D588B2F">
        <w:rPr>
          <w:i/>
          <w:iCs/>
          <w:sz w:val="16"/>
          <w:szCs w:val="16"/>
        </w:rPr>
        <w:t>This question was formatted as a “check all that apply”</w:t>
      </w:r>
    </w:p>
    <w:p w14:paraId="222933E7" w14:textId="77777777" w:rsidR="00D94973" w:rsidRDefault="00D94973" w:rsidP="00524BB9"/>
    <w:p w14:paraId="7F770014" w14:textId="2A3A6D36" w:rsidR="00490651" w:rsidRDefault="00490651" w:rsidP="00524BB9">
      <w:r>
        <w:t xml:space="preserve">Caregivers were also given an opportunity to answer two open-response questions to provide additional barriers not listed in the previous question. The first question specifically asked about </w:t>
      </w:r>
      <w:r w:rsidR="006465B4" w:rsidRPr="006465B4">
        <w:t xml:space="preserve">barriers </w:t>
      </w:r>
      <w:r w:rsidR="006465B4">
        <w:t>they</w:t>
      </w:r>
      <w:r w:rsidR="006465B4" w:rsidRPr="006465B4">
        <w:t xml:space="preserve"> experience when talking to youth about sexual health</w:t>
      </w:r>
      <w:r w:rsidR="006465B4">
        <w:t xml:space="preserve"> and the second question asked about </w:t>
      </w:r>
      <w:r w:rsidR="009C15D9" w:rsidRPr="009C15D9">
        <w:t xml:space="preserve">barriers </w:t>
      </w:r>
      <w:r w:rsidR="009C15D9">
        <w:t>they</w:t>
      </w:r>
      <w:r w:rsidR="009C15D9" w:rsidRPr="009C15D9">
        <w:t xml:space="preserve"> have experienced or have seen in accessing sexual health services (e.g., birth control, pap smears, STI testing, etc.) for </w:t>
      </w:r>
      <w:r w:rsidR="009C15D9">
        <w:t>themselves</w:t>
      </w:r>
      <w:r w:rsidR="009C15D9" w:rsidRPr="009C15D9">
        <w:t xml:space="preserve"> or </w:t>
      </w:r>
      <w:r w:rsidR="009C15D9">
        <w:t>their</w:t>
      </w:r>
      <w:r w:rsidR="009C15D9" w:rsidRPr="009C15D9">
        <w:t xml:space="preserve"> family.</w:t>
      </w:r>
    </w:p>
    <w:p w14:paraId="220B0AFE" w14:textId="20A41B64" w:rsidR="009C15D9" w:rsidRDefault="00EA6625" w:rsidP="00EA6625">
      <w:pPr>
        <w:pStyle w:val="Heading2"/>
      </w:pPr>
      <w:r>
        <w:t>Talking to Youth About Sexual Health</w:t>
      </w:r>
    </w:p>
    <w:p w14:paraId="12EDAD6A" w14:textId="77CDBE63" w:rsidR="009C15D9" w:rsidRDefault="009C15D9" w:rsidP="00524BB9">
      <w:r>
        <w:t>The most common barrier</w:t>
      </w:r>
      <w:r w:rsidR="00F20710">
        <w:t>s</w:t>
      </w:r>
      <w:r>
        <w:t xml:space="preserve"> </w:t>
      </w:r>
      <w:r w:rsidR="00F20710">
        <w:t xml:space="preserve">reported for the open response question regarding barriers in talking to youth included lack of knowledge or comfortability, lack of time and not knowing the appropriate age to talk to their children about sexual health topics. </w:t>
      </w:r>
    </w:p>
    <w:p w14:paraId="507DCE5E" w14:textId="774D674C" w:rsidR="00201163" w:rsidRDefault="00043BEE" w:rsidP="00524BB9">
      <w:r>
        <w:rPr>
          <w:noProof/>
        </w:rPr>
        <mc:AlternateContent>
          <mc:Choice Requires="wps">
            <w:drawing>
              <wp:anchor distT="45720" distB="45720" distL="114300" distR="114300" simplePos="0" relativeHeight="251658247" behindDoc="0" locked="0" layoutInCell="1" allowOverlap="1" wp14:anchorId="6F80B75B" wp14:editId="5FB7A06A">
                <wp:simplePos x="0" y="0"/>
                <wp:positionH relativeFrom="column">
                  <wp:posOffset>586916</wp:posOffset>
                </wp:positionH>
                <wp:positionV relativeFrom="paragraph">
                  <wp:posOffset>511987</wp:posOffset>
                </wp:positionV>
                <wp:extent cx="3561715" cy="1138555"/>
                <wp:effectExtent l="0" t="0" r="635"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1138555"/>
                        </a:xfrm>
                        <a:prstGeom prst="rect">
                          <a:avLst/>
                        </a:prstGeom>
                        <a:solidFill>
                          <a:srgbClr val="FFFFFF"/>
                        </a:solidFill>
                        <a:ln w="9525">
                          <a:noFill/>
                          <a:miter lim="800000"/>
                          <a:headEnd/>
                          <a:tailEnd/>
                        </a:ln>
                      </wps:spPr>
                      <wps:txbx>
                        <w:txbxContent>
                          <w:p w14:paraId="27FA452B" w14:textId="77777777" w:rsidR="00043BEE" w:rsidRPr="00043BEE" w:rsidRDefault="00043BEE" w:rsidP="00043BEE">
                            <w:pPr>
                              <w:jc w:val="center"/>
                              <w:rPr>
                                <w:b/>
                                <w:bCs/>
                              </w:rPr>
                            </w:pPr>
                            <w:r w:rsidRPr="00043BEE">
                              <w:rPr>
                                <w:rFonts w:cstheme="minorHAnsi"/>
                                <w:b/>
                                <w:bCs/>
                                <w:sz w:val="28"/>
                              </w:rPr>
                              <w:t>“The topic can become very sensitive very quickly for many youth, and not knowing how to adjust the approach for their needs prevents the conversation from starting.”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6F80B75B">
                <v:stroke joinstyle="miter"/>
                <v:path gradientshapeok="t" o:connecttype="rect"/>
              </v:shapetype>
              <v:shape id="Text Box 2" style="position:absolute;margin-left:46.2pt;margin-top:40.3pt;width:280.45pt;height:89.6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">
                <v:textbox style="mso-fit-shape-to-text:t">
                  <w:txbxContent>
                    <w:p w:rsidRPr="00043BEE" w:rsidR="00043BEE" w:rsidP="00043BEE" w:rsidRDefault="00043BEE" w14:paraId="27FA452B" w14:textId="77777777">
                      <w:pPr>
                        <w:jc w:val="center"/>
                        <w:rPr>
                          <w:b/>
                          <w:bCs/>
                        </w:rPr>
                      </w:pPr>
                      <w:r w:rsidRPr="00043BEE">
                        <w:rPr>
                          <w:rFonts w:cstheme="minorHAnsi"/>
                          <w:b/>
                          <w:bCs/>
                          <w:sz w:val="28"/>
                        </w:rPr>
                        <w:t>“The topic can become very sensitive very quickly for many youth, and not knowing how to adjust the approach for their needs prevents the conversation from starting.”</w:t>
                      </w:r>
                    </w:p>
                  </w:txbxContent>
                </v:textbox>
              </v:shape>
            </w:pict>
          </mc:Fallback>
        </mc:AlternateContent>
      </w:r>
      <w:r w:rsidR="00484E7D">
        <w:rPr>
          <w:noProof/>
        </w:rPr>
        <w:drawing>
          <wp:inline distT="0" distB="0" distL="0" distR="0" wp14:anchorId="0D7B0300" wp14:editId="4CDA0FCF">
            <wp:extent cx="4646427" cy="2530293"/>
            <wp:effectExtent l="0" t="0" r="1905" b="381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5316" t="9168" r="50797" b="70150"/>
                    <a:stretch/>
                  </pic:blipFill>
                  <pic:spPr bwMode="auto">
                    <a:xfrm>
                      <a:off x="0" y="0"/>
                      <a:ext cx="4710908" cy="2565407"/>
                    </a:xfrm>
                    <a:prstGeom prst="rect">
                      <a:avLst/>
                    </a:prstGeom>
                    <a:noFill/>
                    <a:ln>
                      <a:noFill/>
                    </a:ln>
                    <a:extLst>
                      <a:ext uri="{53640926-AAD7-44D8-BBD7-CCE9431645EC}">
                        <a14:shadowObscured xmlns:a14="http://schemas.microsoft.com/office/drawing/2010/main"/>
                      </a:ext>
                    </a:extLst>
                  </pic:spPr>
                </pic:pic>
              </a:graphicData>
            </a:graphic>
          </wp:inline>
        </w:drawing>
      </w:r>
    </w:p>
    <w:p w14:paraId="3D2B70BF" w14:textId="791BA09F" w:rsidR="00484E7D" w:rsidRDefault="00106199" w:rsidP="00484E7D">
      <w:pPr>
        <w:jc w:val="right"/>
      </w:pPr>
      <w:r w:rsidRPr="00106199">
        <w:rPr>
          <w:rFonts w:cstheme="minorHAnsi"/>
          <w:b/>
          <w:noProof/>
          <w:sz w:val="28"/>
          <w:szCs w:val="22"/>
        </w:rPr>
        <mc:AlternateContent>
          <mc:Choice Requires="wps">
            <w:drawing>
              <wp:anchor distT="45720" distB="45720" distL="114300" distR="114300" simplePos="0" relativeHeight="251658248" behindDoc="0" locked="0" layoutInCell="1" allowOverlap="1" wp14:anchorId="07BB5F4B" wp14:editId="310F74C2">
                <wp:simplePos x="0" y="0"/>
                <wp:positionH relativeFrom="column">
                  <wp:posOffset>3564033</wp:posOffset>
                </wp:positionH>
                <wp:positionV relativeFrom="paragraph">
                  <wp:posOffset>394911</wp:posOffset>
                </wp:positionV>
                <wp:extent cx="2307266" cy="967563"/>
                <wp:effectExtent l="0" t="0" r="0"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266" cy="967563"/>
                        </a:xfrm>
                        <a:prstGeom prst="rect">
                          <a:avLst/>
                        </a:prstGeom>
                        <a:solidFill>
                          <a:srgbClr val="FFFFFF"/>
                        </a:solidFill>
                        <a:ln w="9525">
                          <a:noFill/>
                          <a:miter lim="800000"/>
                          <a:headEnd/>
                          <a:tailEnd/>
                        </a:ln>
                      </wps:spPr>
                      <wps:txbx>
                        <w:txbxContent>
                          <w:p w14:paraId="639D5A79" w14:textId="42D97423" w:rsidR="00106199" w:rsidRPr="00106199" w:rsidRDefault="00106199" w:rsidP="00106199">
                            <w:pPr>
                              <w:jc w:val="center"/>
                              <w:rPr>
                                <w:rFonts w:cstheme="minorHAnsi"/>
                                <w:b/>
                                <w:bCs/>
                                <w:sz w:val="28"/>
                                <w:szCs w:val="22"/>
                              </w:rPr>
                            </w:pPr>
                            <w:r w:rsidRPr="00106199">
                              <w:rPr>
                                <w:rFonts w:cstheme="minorHAnsi"/>
                                <w:b/>
                                <w:bCs/>
                                <w:sz w:val="28"/>
                                <w:szCs w:val="22"/>
                              </w:rPr>
                              <w:t>“I honestly don't know specific things to talk about.”</w:t>
                            </w:r>
                          </w:p>
                          <w:p w14:paraId="105B2AAE" w14:textId="53ECE9FD" w:rsidR="00106199" w:rsidRDefault="00106199" w:rsidP="001061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_x0000_s1028" style="position:absolute;left:0;text-align:left;margin-left:280.65pt;margin-top:31.1pt;width:181.65pt;height:76.2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" w14:anchorId="07BB5F4B">
                <v:textbox>
                  <w:txbxContent>
                    <w:p w:rsidRPr="00106199" w:rsidR="00106199" w:rsidP="00106199" w:rsidRDefault="00106199" w14:paraId="639D5A79" w14:textId="42D97423">
                      <w:pPr>
                        <w:jc w:val="center"/>
                        <w:rPr>
                          <w:rFonts w:cstheme="minorHAnsi"/>
                          <w:b/>
                          <w:bCs/>
                          <w:sz w:val="28"/>
                          <w:szCs w:val="22"/>
                        </w:rPr>
                      </w:pPr>
                      <w:r w:rsidRPr="00106199">
                        <w:rPr>
                          <w:rFonts w:cstheme="minorHAnsi"/>
                          <w:b/>
                          <w:bCs/>
                          <w:sz w:val="28"/>
                          <w:szCs w:val="22"/>
                        </w:rPr>
                        <w:t>“I honestly don't know specific things to talk about.”</w:t>
                      </w:r>
                    </w:p>
                    <w:p w:rsidR="00106199" w:rsidP="00106199" w:rsidRDefault="00106199" w14:paraId="105B2AAE" w14:textId="53ECE9FD">
                      <w:pPr>
                        <w:jc w:val="center"/>
                      </w:pPr>
                    </w:p>
                  </w:txbxContent>
                </v:textbox>
              </v:shape>
            </w:pict>
          </mc:Fallback>
        </mc:AlternateContent>
      </w:r>
      <w:r w:rsidR="00484E7D">
        <w:rPr>
          <w:noProof/>
        </w:rPr>
        <w:drawing>
          <wp:inline distT="0" distB="0" distL="0" distR="0" wp14:anchorId="4B2F1900" wp14:editId="4C0E3302">
            <wp:extent cx="3143488" cy="1711842"/>
            <wp:effectExtent l="0" t="0" r="0" b="317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5316" t="9168" r="50797" b="70150"/>
                    <a:stretch/>
                  </pic:blipFill>
                  <pic:spPr bwMode="auto">
                    <a:xfrm>
                      <a:off x="0" y="0"/>
                      <a:ext cx="3188328" cy="1736260"/>
                    </a:xfrm>
                    <a:prstGeom prst="rect">
                      <a:avLst/>
                    </a:prstGeom>
                    <a:noFill/>
                    <a:ln>
                      <a:noFill/>
                    </a:ln>
                    <a:extLst>
                      <a:ext uri="{53640926-AAD7-44D8-BBD7-CCE9431645EC}">
                        <a14:shadowObscured xmlns:a14="http://schemas.microsoft.com/office/drawing/2010/main"/>
                      </a:ext>
                    </a:extLst>
                  </pic:spPr>
                </pic:pic>
              </a:graphicData>
            </a:graphic>
          </wp:inline>
        </w:drawing>
      </w:r>
    </w:p>
    <w:p w14:paraId="5B7C28A3" w14:textId="4F4CE6E8" w:rsidR="00EB0E6E" w:rsidRDefault="00581867" w:rsidP="00524BB9">
      <w:r>
        <w:t xml:space="preserve">As indicated in the previous section of age-appropriate sexual health topic, many parents either do not know or assume topics should be discussed with children at an older age. </w:t>
      </w:r>
      <w:r w:rsidR="00961FB3">
        <w:t>Additional themes include</w:t>
      </w:r>
      <w:r>
        <w:t xml:space="preserve">d embarrassment and lack of support. </w:t>
      </w:r>
      <w:r w:rsidR="00961FB3">
        <w:t xml:space="preserve"> </w:t>
      </w:r>
    </w:p>
    <w:p w14:paraId="55663EA5" w14:textId="77777777" w:rsidR="00961FB3" w:rsidRDefault="00961FB3" w:rsidP="00524BB9"/>
    <w:tbl>
      <w:tblPr>
        <w:tblW w:w="6520" w:type="dxa"/>
        <w:jc w:val="center"/>
        <w:tblLook w:val="04A0" w:firstRow="1" w:lastRow="0" w:firstColumn="1" w:lastColumn="0" w:noHBand="0" w:noVBand="1"/>
      </w:tblPr>
      <w:tblGrid>
        <w:gridCol w:w="4405"/>
        <w:gridCol w:w="2115"/>
      </w:tblGrid>
      <w:tr w:rsidR="00EE3C5B" w:rsidRPr="007E3603" w14:paraId="040220FB" w14:textId="77777777" w:rsidTr="007E3603">
        <w:trPr>
          <w:trHeight w:val="953"/>
          <w:jc w:val="center"/>
        </w:trPr>
        <w:tc>
          <w:tcPr>
            <w:tcW w:w="6520" w:type="dxa"/>
            <w:gridSpan w:val="2"/>
            <w:tcBorders>
              <w:top w:val="single" w:sz="4" w:space="0" w:color="auto"/>
              <w:left w:val="single" w:sz="4" w:space="0" w:color="auto"/>
              <w:bottom w:val="single" w:sz="4" w:space="0" w:color="auto"/>
              <w:right w:val="single" w:sz="4" w:space="0" w:color="auto"/>
            </w:tcBorders>
            <w:shd w:val="clear" w:color="auto" w:fill="F9DD16" w:themeFill="accent2"/>
            <w:vAlign w:val="center"/>
            <w:hideMark/>
          </w:tcPr>
          <w:p w14:paraId="5214D37C" w14:textId="5CE3B7A6" w:rsidR="00EE3C5B" w:rsidRPr="007E3603" w:rsidRDefault="00EE3C5B" w:rsidP="00EE3C5B">
            <w:pPr>
              <w:spacing w:line="240" w:lineRule="auto"/>
              <w:contextualSpacing w:val="0"/>
              <w:jc w:val="center"/>
              <w:rPr>
                <w:rFonts w:eastAsia="Times New Roman" w:cstheme="minorHAnsi"/>
                <w:b/>
                <w:bCs/>
                <w:color w:val="333333"/>
                <w:sz w:val="28"/>
                <w:szCs w:val="28"/>
                <w:lang w:eastAsia="en-US"/>
              </w:rPr>
            </w:pPr>
            <w:r w:rsidRPr="007E3603">
              <w:rPr>
                <w:rFonts w:eastAsia="Times New Roman" w:cstheme="minorHAnsi"/>
                <w:b/>
                <w:bCs/>
                <w:color w:val="333333"/>
                <w:sz w:val="28"/>
                <w:szCs w:val="28"/>
                <w:lang w:eastAsia="en-US"/>
              </w:rPr>
              <w:t>Caregivers' Reported Barriers When Talking to Youth about Sexual Health</w:t>
            </w:r>
          </w:p>
        </w:tc>
      </w:tr>
      <w:tr w:rsidR="00EE3C5B" w:rsidRPr="007E3603" w14:paraId="21885F0C" w14:textId="77777777" w:rsidTr="006C27AA">
        <w:trPr>
          <w:trHeight w:val="630"/>
          <w:jc w:val="center"/>
        </w:trPr>
        <w:tc>
          <w:tcPr>
            <w:tcW w:w="440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0B7E3FF" w14:textId="77777777" w:rsidR="00EE3C5B" w:rsidRPr="007E3603" w:rsidRDefault="00EE3C5B" w:rsidP="00EE3C5B">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Theme</w:t>
            </w:r>
          </w:p>
        </w:tc>
        <w:tc>
          <w:tcPr>
            <w:tcW w:w="2115" w:type="dxa"/>
            <w:tcBorders>
              <w:top w:val="nil"/>
              <w:left w:val="nil"/>
              <w:bottom w:val="single" w:sz="4" w:space="0" w:color="auto"/>
              <w:right w:val="single" w:sz="4" w:space="0" w:color="auto"/>
            </w:tcBorders>
            <w:shd w:val="clear" w:color="auto" w:fill="D9D9D9" w:themeFill="background1" w:themeFillShade="D9"/>
            <w:vAlign w:val="center"/>
            <w:hideMark/>
          </w:tcPr>
          <w:p w14:paraId="09B28AED" w14:textId="77777777" w:rsidR="00EE3C5B" w:rsidRPr="007E3603" w:rsidRDefault="00EE3C5B" w:rsidP="00EE3C5B">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Percent of Responses</w:t>
            </w:r>
          </w:p>
        </w:tc>
      </w:tr>
      <w:tr w:rsidR="00EE3C5B" w:rsidRPr="007E3603" w14:paraId="2CBDB246" w14:textId="77777777" w:rsidTr="006C27AA">
        <w:trPr>
          <w:trHeight w:val="315"/>
          <w:jc w:val="center"/>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07B304A3" w14:textId="77777777" w:rsidR="00EE3C5B" w:rsidRPr="007E3603" w:rsidRDefault="00EE3C5B" w:rsidP="00EE3C5B">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Lack of knowledge or comfortability</w:t>
            </w:r>
          </w:p>
        </w:tc>
        <w:tc>
          <w:tcPr>
            <w:tcW w:w="2115" w:type="dxa"/>
            <w:tcBorders>
              <w:top w:val="nil"/>
              <w:left w:val="nil"/>
              <w:bottom w:val="single" w:sz="4" w:space="0" w:color="auto"/>
              <w:right w:val="single" w:sz="4" w:space="0" w:color="auto"/>
            </w:tcBorders>
            <w:shd w:val="clear" w:color="auto" w:fill="auto"/>
            <w:noWrap/>
            <w:vAlign w:val="bottom"/>
            <w:hideMark/>
          </w:tcPr>
          <w:p w14:paraId="79C59A4F" w14:textId="7ACCBC81" w:rsidR="00EE3C5B" w:rsidRPr="007E3603" w:rsidRDefault="00EE3C5B" w:rsidP="00EE3C5B">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w:t>
            </w:r>
            <w:r w:rsidR="00163B72" w:rsidRPr="007E3603">
              <w:rPr>
                <w:rFonts w:eastAsia="Times New Roman" w:cstheme="minorHAnsi"/>
                <w:color w:val="000000"/>
                <w:szCs w:val="24"/>
                <w:lang w:eastAsia="en-US"/>
              </w:rPr>
              <w:t>4</w:t>
            </w:r>
            <w:r w:rsidRPr="007E3603">
              <w:rPr>
                <w:rFonts w:eastAsia="Times New Roman" w:cstheme="minorHAnsi"/>
                <w:color w:val="000000"/>
                <w:szCs w:val="24"/>
                <w:lang w:eastAsia="en-US"/>
              </w:rPr>
              <w:t>%</w:t>
            </w:r>
          </w:p>
        </w:tc>
      </w:tr>
      <w:tr w:rsidR="00EE3C5B" w:rsidRPr="007E3603" w14:paraId="6F7B6CC4" w14:textId="77777777" w:rsidTr="006C27AA">
        <w:trPr>
          <w:trHeight w:val="315"/>
          <w:jc w:val="center"/>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046CFEBA" w14:textId="77777777" w:rsidR="00EE3C5B" w:rsidRPr="007E3603" w:rsidRDefault="00EE3C5B" w:rsidP="00EE3C5B">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Lack of time</w:t>
            </w:r>
          </w:p>
        </w:tc>
        <w:tc>
          <w:tcPr>
            <w:tcW w:w="2115" w:type="dxa"/>
            <w:tcBorders>
              <w:top w:val="nil"/>
              <w:left w:val="nil"/>
              <w:bottom w:val="single" w:sz="4" w:space="0" w:color="auto"/>
              <w:right w:val="single" w:sz="4" w:space="0" w:color="auto"/>
            </w:tcBorders>
            <w:shd w:val="clear" w:color="auto" w:fill="auto"/>
            <w:noWrap/>
            <w:vAlign w:val="bottom"/>
            <w:hideMark/>
          </w:tcPr>
          <w:p w14:paraId="6474CA22" w14:textId="51043375" w:rsidR="00EE3C5B" w:rsidRPr="007E3603" w:rsidRDefault="00163B72" w:rsidP="00EE3C5B">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19</w:t>
            </w:r>
            <w:r w:rsidR="00EE3C5B" w:rsidRPr="007E3603">
              <w:rPr>
                <w:rFonts w:eastAsia="Times New Roman" w:cstheme="minorHAnsi"/>
                <w:color w:val="000000"/>
                <w:szCs w:val="24"/>
                <w:lang w:eastAsia="en-US"/>
              </w:rPr>
              <w:t>%</w:t>
            </w:r>
          </w:p>
        </w:tc>
      </w:tr>
      <w:tr w:rsidR="00EE3C5B" w:rsidRPr="007E3603" w14:paraId="478BAAE1" w14:textId="77777777" w:rsidTr="006C27AA">
        <w:trPr>
          <w:trHeight w:val="315"/>
          <w:jc w:val="center"/>
        </w:trPr>
        <w:tc>
          <w:tcPr>
            <w:tcW w:w="4405" w:type="dxa"/>
            <w:tcBorders>
              <w:top w:val="nil"/>
              <w:left w:val="single" w:sz="4" w:space="0" w:color="auto"/>
              <w:bottom w:val="single" w:sz="4" w:space="0" w:color="auto"/>
              <w:right w:val="single" w:sz="4" w:space="0" w:color="auto"/>
            </w:tcBorders>
            <w:shd w:val="clear" w:color="auto" w:fill="auto"/>
            <w:vAlign w:val="bottom"/>
            <w:hideMark/>
          </w:tcPr>
          <w:p w14:paraId="6D08830D" w14:textId="77777777" w:rsidR="00EE3C5B" w:rsidRPr="007E3603" w:rsidRDefault="00EE3C5B" w:rsidP="00EE3C5B">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Age appropriateness</w:t>
            </w:r>
          </w:p>
        </w:tc>
        <w:tc>
          <w:tcPr>
            <w:tcW w:w="2115" w:type="dxa"/>
            <w:tcBorders>
              <w:top w:val="nil"/>
              <w:left w:val="nil"/>
              <w:bottom w:val="single" w:sz="4" w:space="0" w:color="auto"/>
              <w:right w:val="single" w:sz="4" w:space="0" w:color="auto"/>
            </w:tcBorders>
            <w:shd w:val="clear" w:color="auto" w:fill="auto"/>
            <w:noWrap/>
            <w:vAlign w:val="bottom"/>
            <w:hideMark/>
          </w:tcPr>
          <w:p w14:paraId="7A9880A1" w14:textId="77777777" w:rsidR="00EE3C5B" w:rsidRPr="007E3603" w:rsidRDefault="00EE3C5B" w:rsidP="00EE3C5B">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15%</w:t>
            </w:r>
          </w:p>
        </w:tc>
      </w:tr>
      <w:tr w:rsidR="00EE3C5B" w:rsidRPr="007E3603" w14:paraId="3E25AC86" w14:textId="77777777" w:rsidTr="006C27AA">
        <w:trPr>
          <w:trHeight w:val="315"/>
          <w:jc w:val="center"/>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54276675" w14:textId="77777777" w:rsidR="00EE3C5B" w:rsidRPr="007E3603" w:rsidRDefault="00EE3C5B" w:rsidP="00EE3C5B">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Embarrassing</w:t>
            </w:r>
          </w:p>
        </w:tc>
        <w:tc>
          <w:tcPr>
            <w:tcW w:w="2115" w:type="dxa"/>
            <w:tcBorders>
              <w:top w:val="nil"/>
              <w:left w:val="nil"/>
              <w:bottom w:val="single" w:sz="4" w:space="0" w:color="auto"/>
              <w:right w:val="single" w:sz="4" w:space="0" w:color="auto"/>
            </w:tcBorders>
            <w:shd w:val="clear" w:color="auto" w:fill="auto"/>
            <w:noWrap/>
            <w:vAlign w:val="bottom"/>
            <w:hideMark/>
          </w:tcPr>
          <w:p w14:paraId="069285DA" w14:textId="3B495F24" w:rsidR="00EE3C5B" w:rsidRPr="007E3603" w:rsidRDefault="00EE3C5B" w:rsidP="00EE3C5B">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1</w:t>
            </w:r>
            <w:r w:rsidR="00163B72" w:rsidRPr="007E3603">
              <w:rPr>
                <w:rFonts w:eastAsia="Times New Roman" w:cstheme="minorHAnsi"/>
                <w:color w:val="000000"/>
                <w:szCs w:val="24"/>
                <w:lang w:eastAsia="en-US"/>
              </w:rPr>
              <w:t>3</w:t>
            </w:r>
            <w:r w:rsidRPr="007E3603">
              <w:rPr>
                <w:rFonts w:eastAsia="Times New Roman" w:cstheme="minorHAnsi"/>
                <w:color w:val="000000"/>
                <w:szCs w:val="24"/>
                <w:lang w:eastAsia="en-US"/>
              </w:rPr>
              <w:t>%</w:t>
            </w:r>
          </w:p>
        </w:tc>
      </w:tr>
      <w:tr w:rsidR="00EE3C5B" w:rsidRPr="007E3603" w14:paraId="4E66E171" w14:textId="77777777" w:rsidTr="006C27AA">
        <w:trPr>
          <w:trHeight w:val="600"/>
          <w:jc w:val="center"/>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46587096" w14:textId="77777777" w:rsidR="00EE3C5B" w:rsidRPr="007E3603" w:rsidRDefault="00EE3C5B" w:rsidP="00EE3C5B">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Lack of support or approval</w:t>
            </w:r>
          </w:p>
        </w:tc>
        <w:tc>
          <w:tcPr>
            <w:tcW w:w="2115" w:type="dxa"/>
            <w:tcBorders>
              <w:top w:val="nil"/>
              <w:left w:val="nil"/>
              <w:bottom w:val="single" w:sz="4" w:space="0" w:color="auto"/>
              <w:right w:val="single" w:sz="4" w:space="0" w:color="auto"/>
            </w:tcBorders>
            <w:shd w:val="clear" w:color="auto" w:fill="auto"/>
            <w:noWrap/>
            <w:vAlign w:val="bottom"/>
            <w:hideMark/>
          </w:tcPr>
          <w:p w14:paraId="49E41783" w14:textId="3D5EB614" w:rsidR="00EE3C5B" w:rsidRPr="007E3603" w:rsidRDefault="00163B72" w:rsidP="00EE3C5B">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7</w:t>
            </w:r>
            <w:r w:rsidR="00EE3C5B" w:rsidRPr="007E3603">
              <w:rPr>
                <w:rFonts w:eastAsia="Times New Roman" w:cstheme="minorHAnsi"/>
                <w:color w:val="000000"/>
                <w:szCs w:val="24"/>
                <w:lang w:eastAsia="en-US"/>
              </w:rPr>
              <w:t>%</w:t>
            </w:r>
          </w:p>
        </w:tc>
      </w:tr>
      <w:tr w:rsidR="00EE3C5B" w:rsidRPr="007E3603" w14:paraId="7F31698D" w14:textId="77777777" w:rsidTr="006C27AA">
        <w:trPr>
          <w:trHeight w:val="600"/>
          <w:jc w:val="center"/>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5BE3989F" w14:textId="0520F0DE" w:rsidR="00EE3C5B" w:rsidRPr="007E3603" w:rsidRDefault="00EE3C5B" w:rsidP="00EE3C5B">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Child</w:t>
            </w:r>
            <w:r w:rsidR="006C27AA" w:rsidRPr="007E3603">
              <w:rPr>
                <w:rFonts w:eastAsia="Times New Roman" w:cstheme="minorHAnsi"/>
                <w:color w:val="000000"/>
                <w:szCs w:val="24"/>
                <w:lang w:eastAsia="en-US"/>
              </w:rPr>
              <w:t>(ren)</w:t>
            </w:r>
            <w:r w:rsidRPr="007E3603">
              <w:rPr>
                <w:rFonts w:eastAsia="Times New Roman" w:cstheme="minorHAnsi"/>
                <w:color w:val="000000"/>
                <w:szCs w:val="24"/>
                <w:lang w:eastAsia="en-US"/>
              </w:rPr>
              <w:t xml:space="preserve"> doesn't want to talk about it</w:t>
            </w:r>
          </w:p>
        </w:tc>
        <w:tc>
          <w:tcPr>
            <w:tcW w:w="2115" w:type="dxa"/>
            <w:tcBorders>
              <w:top w:val="nil"/>
              <w:left w:val="nil"/>
              <w:bottom w:val="single" w:sz="4" w:space="0" w:color="auto"/>
              <w:right w:val="single" w:sz="4" w:space="0" w:color="auto"/>
            </w:tcBorders>
            <w:shd w:val="clear" w:color="auto" w:fill="auto"/>
            <w:noWrap/>
            <w:vAlign w:val="bottom"/>
            <w:hideMark/>
          </w:tcPr>
          <w:p w14:paraId="4562ED2B" w14:textId="3189C40C" w:rsidR="00EE3C5B" w:rsidRPr="007E3603" w:rsidRDefault="00163B72" w:rsidP="00EE3C5B">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4</w:t>
            </w:r>
            <w:r w:rsidR="00EE3C5B" w:rsidRPr="007E3603">
              <w:rPr>
                <w:rFonts w:eastAsia="Times New Roman" w:cstheme="minorHAnsi"/>
                <w:color w:val="000000"/>
                <w:szCs w:val="24"/>
                <w:lang w:eastAsia="en-US"/>
              </w:rPr>
              <w:t>%</w:t>
            </w:r>
          </w:p>
        </w:tc>
      </w:tr>
      <w:tr w:rsidR="00EE3C5B" w:rsidRPr="007E3603" w14:paraId="1E2D6F70" w14:textId="77777777" w:rsidTr="006C27AA">
        <w:trPr>
          <w:trHeight w:val="315"/>
          <w:jc w:val="center"/>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25AB4BBF" w14:textId="034BFEFE" w:rsidR="00EE3C5B" w:rsidRPr="007E3603" w:rsidRDefault="008370C8" w:rsidP="00EE3C5B">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Other</w:t>
            </w:r>
          </w:p>
        </w:tc>
        <w:tc>
          <w:tcPr>
            <w:tcW w:w="2115" w:type="dxa"/>
            <w:tcBorders>
              <w:top w:val="nil"/>
              <w:left w:val="nil"/>
              <w:bottom w:val="single" w:sz="4" w:space="0" w:color="auto"/>
              <w:right w:val="single" w:sz="4" w:space="0" w:color="auto"/>
            </w:tcBorders>
            <w:shd w:val="clear" w:color="auto" w:fill="auto"/>
            <w:noWrap/>
            <w:vAlign w:val="bottom"/>
            <w:hideMark/>
          </w:tcPr>
          <w:p w14:paraId="3785AC3D" w14:textId="7999D04B" w:rsidR="00EE3C5B" w:rsidRPr="007E3603" w:rsidRDefault="008370C8" w:rsidP="00EE3C5B">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4%</w:t>
            </w:r>
          </w:p>
        </w:tc>
      </w:tr>
      <w:tr w:rsidR="00EE3C5B" w:rsidRPr="007E3603" w14:paraId="31587103" w14:textId="77777777" w:rsidTr="006C27AA">
        <w:trPr>
          <w:trHeight w:val="600"/>
          <w:jc w:val="center"/>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14:paraId="5018D5E8" w14:textId="233DE9EF" w:rsidR="00EE3C5B" w:rsidRPr="007E3603" w:rsidRDefault="008370C8" w:rsidP="00EE3C5B">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Religious Stigma</w:t>
            </w:r>
          </w:p>
        </w:tc>
        <w:tc>
          <w:tcPr>
            <w:tcW w:w="2115" w:type="dxa"/>
            <w:tcBorders>
              <w:top w:val="nil"/>
              <w:left w:val="nil"/>
              <w:bottom w:val="single" w:sz="4" w:space="0" w:color="auto"/>
              <w:right w:val="single" w:sz="4" w:space="0" w:color="auto"/>
            </w:tcBorders>
            <w:shd w:val="clear" w:color="auto" w:fill="auto"/>
            <w:noWrap/>
            <w:vAlign w:val="bottom"/>
            <w:hideMark/>
          </w:tcPr>
          <w:p w14:paraId="63D3044A" w14:textId="77777777" w:rsidR="00EE3C5B" w:rsidRPr="007E3603" w:rsidRDefault="00EE3C5B" w:rsidP="00EE3C5B">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w:t>
            </w:r>
          </w:p>
        </w:tc>
      </w:tr>
      <w:tr w:rsidR="00EE3C5B" w:rsidRPr="007E3603" w14:paraId="4A9758FA" w14:textId="77777777" w:rsidTr="00EE3C5B">
        <w:trPr>
          <w:trHeight w:val="288"/>
          <w:jc w:val="center"/>
        </w:trPr>
        <w:tc>
          <w:tcPr>
            <w:tcW w:w="65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2726B9E" w14:textId="0277AC53" w:rsidR="00EE3C5B" w:rsidRPr="007E3603" w:rsidRDefault="00EE3C5B" w:rsidP="00B07A16">
            <w:pPr>
              <w:spacing w:line="240" w:lineRule="auto"/>
              <w:contextualSpacing w:val="0"/>
              <w:rPr>
                <w:rFonts w:eastAsia="Times New Roman" w:cstheme="minorHAnsi"/>
                <w:i/>
                <w:iCs/>
                <w:color w:val="000000"/>
                <w:szCs w:val="24"/>
                <w:lang w:eastAsia="en-US"/>
              </w:rPr>
            </w:pPr>
            <w:r w:rsidRPr="007E3603">
              <w:rPr>
                <w:rFonts w:eastAsia="Times New Roman" w:cstheme="minorHAnsi"/>
                <w:i/>
                <w:iCs/>
                <w:color w:val="000000"/>
                <w:szCs w:val="24"/>
                <w:lang w:eastAsia="en-US"/>
              </w:rPr>
              <w:t>Percentages based on 6</w:t>
            </w:r>
            <w:r w:rsidR="00B07A16" w:rsidRPr="007E3603">
              <w:rPr>
                <w:rFonts w:eastAsia="Times New Roman" w:cstheme="minorHAnsi"/>
                <w:i/>
                <w:iCs/>
                <w:color w:val="000000"/>
                <w:szCs w:val="24"/>
                <w:lang w:eastAsia="en-US"/>
              </w:rPr>
              <w:t xml:space="preserve">7 </w:t>
            </w:r>
            <w:r w:rsidRPr="007E3603">
              <w:rPr>
                <w:rFonts w:eastAsia="Times New Roman" w:cstheme="minorHAnsi"/>
                <w:i/>
                <w:iCs/>
                <w:color w:val="000000"/>
                <w:szCs w:val="24"/>
                <w:lang w:eastAsia="en-US"/>
              </w:rPr>
              <w:t>responses</w:t>
            </w:r>
          </w:p>
        </w:tc>
      </w:tr>
    </w:tbl>
    <w:p w14:paraId="6BFBF584" w14:textId="77777777" w:rsidR="00EE3C5B" w:rsidRDefault="00EE3C5B" w:rsidP="00524BB9"/>
    <w:p w14:paraId="3B562A5D" w14:textId="7D54533E" w:rsidR="00EA6625" w:rsidRDefault="00EA6625" w:rsidP="00A022AF">
      <w:pPr>
        <w:pStyle w:val="Heading2"/>
      </w:pPr>
      <w:r>
        <w:t>Accessing</w:t>
      </w:r>
      <w:r w:rsidR="00A022AF">
        <w:t xml:space="preserve"> Sexual Health Services</w:t>
      </w:r>
    </w:p>
    <w:p w14:paraId="7333DA5C" w14:textId="1DF78280" w:rsidR="009F39E5" w:rsidRDefault="00447261" w:rsidP="00524BB9">
      <w:r>
        <w:t xml:space="preserve">Caregivers also gave additional information on barriers they were facing when trying to access sexual health medical services for themselves or their family. </w:t>
      </w:r>
      <w:r w:rsidR="00F7408B">
        <w:t>Over one-third of respondents (36%)</w:t>
      </w:r>
      <w:r w:rsidR="00A675B6">
        <w:t xml:space="preserve"> reported having distrust in providers or the clinic. </w:t>
      </w:r>
      <w:r w:rsidR="00273FB9">
        <w:t xml:space="preserve">Some of the respondents </w:t>
      </w:r>
      <w:r w:rsidR="00A26209">
        <w:t xml:space="preserve">shared that </w:t>
      </w:r>
      <w:r w:rsidR="00A1443F">
        <w:t xml:space="preserve">provider and clinic </w:t>
      </w:r>
    </w:p>
    <w:p w14:paraId="5647C059" w14:textId="4D48DE7D" w:rsidR="00885BE0" w:rsidRDefault="00A26209" w:rsidP="00524BB9">
      <w:r>
        <w:t xml:space="preserve">implicit bias, lack of </w:t>
      </w:r>
      <w:r w:rsidR="00A1443F">
        <w:t xml:space="preserve">expertise, disparities with clinics </w:t>
      </w:r>
      <w:r w:rsidR="00273FB9">
        <w:t>presented challenges. Other top barriers included</w:t>
      </w:r>
      <w:r w:rsidR="009F39E5">
        <w:t xml:space="preserve"> </w:t>
      </w:r>
      <w:r w:rsidR="006C27AA">
        <w:t xml:space="preserve">the </w:t>
      </w:r>
      <w:r w:rsidR="007908A0">
        <w:t xml:space="preserve">cost of services or lack of insurance and lack of support to access the services. </w:t>
      </w:r>
    </w:p>
    <w:p w14:paraId="575699A6" w14:textId="7F8C3CBF" w:rsidR="00AE6CEB" w:rsidRDefault="00866A17" w:rsidP="00AE6CEB">
      <w:pPr>
        <w:jc w:val="center"/>
      </w:pPr>
      <w:r>
        <w:rPr>
          <w:noProof/>
        </w:rPr>
        <mc:AlternateContent>
          <mc:Choice Requires="wps">
            <w:drawing>
              <wp:anchor distT="45720" distB="45720" distL="114300" distR="114300" simplePos="0" relativeHeight="251658246" behindDoc="0" locked="0" layoutInCell="1" allowOverlap="1" wp14:anchorId="63D40841" wp14:editId="646DAD8D">
                <wp:simplePos x="0" y="0"/>
                <wp:positionH relativeFrom="margin">
                  <wp:posOffset>1351797</wp:posOffset>
                </wp:positionH>
                <wp:positionV relativeFrom="paragraph">
                  <wp:posOffset>590904</wp:posOffset>
                </wp:positionV>
                <wp:extent cx="3657600" cy="138174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81745"/>
                        </a:xfrm>
                        <a:prstGeom prst="rect">
                          <a:avLst/>
                        </a:prstGeom>
                        <a:solidFill>
                          <a:srgbClr val="FFFFFF"/>
                        </a:solidFill>
                        <a:ln w="9525">
                          <a:noFill/>
                          <a:miter lim="800000"/>
                          <a:headEnd/>
                          <a:tailEnd/>
                        </a:ln>
                      </wps:spPr>
                      <wps:txbx>
                        <w:txbxContent>
                          <w:p w14:paraId="110321F9" w14:textId="09025272" w:rsidR="00866A17" w:rsidRPr="00866A17" w:rsidRDefault="00866A17" w:rsidP="00866A17">
                            <w:pPr>
                              <w:jc w:val="center"/>
                              <w:rPr>
                                <w:b/>
                                <w:bCs/>
                              </w:rPr>
                            </w:pPr>
                            <w:r w:rsidRPr="00866A17">
                              <w:rPr>
                                <w:rFonts w:cstheme="minorHAnsi"/>
                                <w:b/>
                                <w:bCs/>
                                <w:sz w:val="28"/>
                                <w:szCs w:val="22"/>
                              </w:rPr>
                              <w:t>“Being queer has been a barrier for getting proper access to services in the past- not knowing how to advocate for myself in certain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_x0000_s1029" style="position:absolute;left:0;text-align:left;margin-left:106.45pt;margin-top:46.55pt;width:4in;height:108.8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" w14:anchorId="63D40841">
                <v:textbox>
                  <w:txbxContent>
                    <w:p w:rsidRPr="00866A17" w:rsidR="00866A17" w:rsidP="00866A17" w:rsidRDefault="00866A17" w14:paraId="110321F9" w14:textId="09025272">
                      <w:pPr>
                        <w:jc w:val="center"/>
                        <w:rPr>
                          <w:b/>
                          <w:bCs/>
                        </w:rPr>
                      </w:pPr>
                      <w:r w:rsidRPr="00866A17">
                        <w:rPr>
                          <w:rFonts w:cstheme="minorHAnsi"/>
                          <w:b/>
                          <w:bCs/>
                          <w:sz w:val="28"/>
                          <w:szCs w:val="22"/>
                        </w:rPr>
                        <w:t>“Being queer has been a barrier for getting proper access to services in the past- not knowing how to advocate for myself in certain situations.”</w:t>
                      </w:r>
                    </w:p>
                  </w:txbxContent>
                </v:textbox>
                <w10:wrap anchorx="margin"/>
              </v:shape>
            </w:pict>
          </mc:Fallback>
        </mc:AlternateContent>
      </w:r>
      <w:r w:rsidR="00AE6CEB">
        <w:rPr>
          <w:noProof/>
        </w:rPr>
        <w:drawing>
          <wp:inline distT="0" distB="0" distL="0" distR="0" wp14:anchorId="74EA21A5" wp14:editId="7DCBF7D0">
            <wp:extent cx="4699590" cy="2559243"/>
            <wp:effectExtent l="0" t="0" r="635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5316" t="9168" r="50797" b="70150"/>
                    <a:stretch/>
                  </pic:blipFill>
                  <pic:spPr bwMode="auto">
                    <a:xfrm>
                      <a:off x="0" y="0"/>
                      <a:ext cx="4735127" cy="2578596"/>
                    </a:xfrm>
                    <a:prstGeom prst="rect">
                      <a:avLst/>
                    </a:prstGeom>
                    <a:noFill/>
                    <a:ln>
                      <a:noFill/>
                    </a:ln>
                    <a:extLst>
                      <a:ext uri="{53640926-AAD7-44D8-BBD7-CCE9431645EC}">
                        <a14:shadowObscured xmlns:a14="http://schemas.microsoft.com/office/drawing/2010/main"/>
                      </a:ext>
                    </a:extLst>
                  </pic:spPr>
                </pic:pic>
              </a:graphicData>
            </a:graphic>
          </wp:inline>
        </w:drawing>
      </w:r>
    </w:p>
    <w:p w14:paraId="35C3E9DD" w14:textId="08570BBD" w:rsidR="00437AB8" w:rsidRDefault="00E018AF" w:rsidP="00437AB8">
      <w:r>
        <w:t xml:space="preserve">Again lack of support </w:t>
      </w:r>
      <w:r w:rsidR="00986BD7">
        <w:t>appeared</w:t>
      </w:r>
      <w:r>
        <w:t xml:space="preserve"> as a theme indicated that although a caregiver may want to connect youth to sexual health medical services or have conversations </w:t>
      </w:r>
      <w:r w:rsidR="00986BD7">
        <w:t xml:space="preserve">about sexual health, they may feel they don’t have the resources or another caregiver in their life may disapprove. In the previous assessment, </w:t>
      </w:r>
      <w:r w:rsidR="009830D0">
        <w:t xml:space="preserve">a barrier noted across all types of caregivers was a concern of disapproval or even in some instances </w:t>
      </w:r>
      <w:r w:rsidR="009B4C53">
        <w:t>repercussion</w:t>
      </w:r>
      <w:r w:rsidR="009830D0">
        <w:t xml:space="preserve"> of discussing sexual health. One youth-serving staff member was quoted saying “</w:t>
      </w:r>
      <w:r w:rsidR="007529B0" w:rsidRPr="009B4C53">
        <w:t xml:space="preserve">that's </w:t>
      </w:r>
      <w:r w:rsidR="000428C3" w:rsidRPr="009B4C53">
        <w:t>[having conversations about sexual health]</w:t>
      </w:r>
      <w:r w:rsidR="007529B0" w:rsidRPr="009B4C53">
        <w:t xml:space="preserve"> just not something that we're allowed to do</w:t>
      </w:r>
      <w:r w:rsidR="000428C3" w:rsidRPr="009B4C53">
        <w:t>…It's just not something that they</w:t>
      </w:r>
      <w:r w:rsidR="00BA4453">
        <w:t xml:space="preserve"> [organization’s board]</w:t>
      </w:r>
      <w:r w:rsidR="000428C3" w:rsidRPr="009B4C53">
        <w:t xml:space="preserve"> view as appropriate</w:t>
      </w:r>
      <w:r w:rsidR="000428C3">
        <w:t xml:space="preserve">.” </w:t>
      </w:r>
      <w:r w:rsidR="00460CBB">
        <w:t xml:space="preserve">Four percent of parents in the last assessment </w:t>
      </w:r>
      <w:r w:rsidR="00FE3370">
        <w:t xml:space="preserve">also </w:t>
      </w:r>
      <w:r w:rsidR="00460CBB">
        <w:t xml:space="preserve">reported </w:t>
      </w:r>
      <w:r w:rsidR="00F22E7D">
        <w:t>that a barrier they faced was that their partner or family member wouldn’t approve.</w:t>
      </w:r>
      <w:r w:rsidR="00460CBB">
        <w:t xml:space="preserve"> </w:t>
      </w:r>
      <w:r w:rsidR="00EE74A7">
        <w:t>Lastly, some</w:t>
      </w:r>
      <w:r w:rsidR="00E90CFC">
        <w:t xml:space="preserve"> participants</w:t>
      </w:r>
      <w:r w:rsidR="009B4C53">
        <w:t xml:space="preserve"> also</w:t>
      </w:r>
      <w:r w:rsidR="00E90CFC">
        <w:t xml:space="preserve"> expressed a concern that providers and clinic</w:t>
      </w:r>
      <w:r w:rsidR="009B4C53">
        <w:t>s</w:t>
      </w:r>
      <w:r w:rsidR="00E90CFC">
        <w:t xml:space="preserve"> may not have </w:t>
      </w:r>
      <w:r w:rsidR="00664EAA">
        <w:t>age-appropriate</w:t>
      </w:r>
      <w:r w:rsidR="00E90CFC">
        <w:t xml:space="preserve"> information or </w:t>
      </w:r>
      <w:r w:rsidR="00C05794">
        <w:t xml:space="preserve">teen friendly services. </w:t>
      </w:r>
    </w:p>
    <w:p w14:paraId="7C90F575" w14:textId="77777777" w:rsidR="00B82279" w:rsidRDefault="00B82279" w:rsidP="00437AB8"/>
    <w:p w14:paraId="1C71074C" w14:textId="77777777" w:rsidR="00B82279" w:rsidRDefault="00B82279" w:rsidP="00437AB8"/>
    <w:p w14:paraId="088DFBDD" w14:textId="77777777" w:rsidR="00B82279" w:rsidRDefault="00B82279" w:rsidP="00437AB8"/>
    <w:p w14:paraId="1DB304BF" w14:textId="77777777" w:rsidR="00D6025E" w:rsidRPr="00D6025E" w:rsidRDefault="00D6025E" w:rsidP="00524BB9">
      <w:pPr>
        <w:rPr>
          <w:rFonts w:ascii="Microsoft Sans Serif" w:hAnsi="Microsoft Sans Serif" w:cs="Microsoft Sans Serif"/>
        </w:rPr>
      </w:pPr>
    </w:p>
    <w:tbl>
      <w:tblPr>
        <w:tblW w:w="6565" w:type="dxa"/>
        <w:jc w:val="center"/>
        <w:tblLook w:val="04A0" w:firstRow="1" w:lastRow="0" w:firstColumn="1" w:lastColumn="0" w:noHBand="0" w:noVBand="1"/>
      </w:tblPr>
      <w:tblGrid>
        <w:gridCol w:w="4787"/>
        <w:gridCol w:w="1778"/>
      </w:tblGrid>
      <w:tr w:rsidR="00EF0F90" w:rsidRPr="007E3603" w14:paraId="1FB3711E" w14:textId="77777777" w:rsidTr="007E3603">
        <w:trPr>
          <w:trHeight w:val="734"/>
          <w:jc w:val="center"/>
        </w:trPr>
        <w:tc>
          <w:tcPr>
            <w:tcW w:w="6565" w:type="dxa"/>
            <w:gridSpan w:val="2"/>
            <w:tcBorders>
              <w:top w:val="single" w:sz="4" w:space="0" w:color="auto"/>
              <w:left w:val="single" w:sz="4" w:space="0" w:color="auto"/>
              <w:bottom w:val="single" w:sz="4" w:space="0" w:color="auto"/>
              <w:right w:val="single" w:sz="4" w:space="0" w:color="auto"/>
            </w:tcBorders>
            <w:shd w:val="clear" w:color="000000" w:fill="F9DD16"/>
            <w:vAlign w:val="center"/>
            <w:hideMark/>
          </w:tcPr>
          <w:p w14:paraId="6025A839" w14:textId="77777777" w:rsidR="00EF0F90" w:rsidRPr="007E3603" w:rsidRDefault="00EF0F90" w:rsidP="00EF0F90">
            <w:pPr>
              <w:spacing w:line="240" w:lineRule="auto"/>
              <w:contextualSpacing w:val="0"/>
              <w:jc w:val="center"/>
              <w:rPr>
                <w:rFonts w:eastAsia="Times New Roman" w:cstheme="minorHAnsi"/>
                <w:b/>
                <w:bCs/>
                <w:color w:val="333333"/>
                <w:sz w:val="28"/>
                <w:szCs w:val="28"/>
                <w:lang w:eastAsia="en-US"/>
              </w:rPr>
            </w:pPr>
            <w:r w:rsidRPr="007E3603">
              <w:rPr>
                <w:rFonts w:eastAsia="Times New Roman" w:cstheme="minorHAnsi"/>
                <w:b/>
                <w:bCs/>
                <w:color w:val="333333"/>
                <w:sz w:val="28"/>
                <w:szCs w:val="28"/>
                <w:lang w:eastAsia="en-US"/>
              </w:rPr>
              <w:t>Caregivers' Reported Barriers Accessing Sexual Health Services</w:t>
            </w:r>
          </w:p>
        </w:tc>
      </w:tr>
      <w:tr w:rsidR="00EF0F90" w:rsidRPr="007E3603" w14:paraId="720ED6B3" w14:textId="77777777" w:rsidTr="007E3603">
        <w:trPr>
          <w:trHeight w:val="473"/>
          <w:jc w:val="center"/>
        </w:trPr>
        <w:tc>
          <w:tcPr>
            <w:tcW w:w="4787" w:type="dxa"/>
            <w:tcBorders>
              <w:top w:val="nil"/>
              <w:left w:val="single" w:sz="4" w:space="0" w:color="auto"/>
              <w:bottom w:val="single" w:sz="4" w:space="0" w:color="auto"/>
              <w:right w:val="single" w:sz="4" w:space="0" w:color="auto"/>
            </w:tcBorders>
            <w:shd w:val="clear" w:color="000000" w:fill="E7E6E6"/>
            <w:noWrap/>
            <w:vAlign w:val="center"/>
            <w:hideMark/>
          </w:tcPr>
          <w:p w14:paraId="420760A4" w14:textId="77777777" w:rsidR="00EF0F90" w:rsidRPr="007E3603" w:rsidRDefault="00EF0F90" w:rsidP="00EF0F90">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Theme</w:t>
            </w:r>
          </w:p>
        </w:tc>
        <w:tc>
          <w:tcPr>
            <w:tcW w:w="1778" w:type="dxa"/>
            <w:tcBorders>
              <w:top w:val="nil"/>
              <w:left w:val="nil"/>
              <w:bottom w:val="single" w:sz="4" w:space="0" w:color="auto"/>
              <w:right w:val="single" w:sz="4" w:space="0" w:color="auto"/>
            </w:tcBorders>
            <w:shd w:val="clear" w:color="000000" w:fill="E7E6E6"/>
            <w:vAlign w:val="center"/>
            <w:hideMark/>
          </w:tcPr>
          <w:p w14:paraId="30135E21" w14:textId="77777777" w:rsidR="00EF0F90" w:rsidRPr="007E3603" w:rsidRDefault="00EF0F90" w:rsidP="00EF0F90">
            <w:pPr>
              <w:spacing w:line="240" w:lineRule="auto"/>
              <w:contextualSpacing w:val="0"/>
              <w:jc w:val="center"/>
              <w:rPr>
                <w:rFonts w:eastAsia="Times New Roman" w:cstheme="minorHAnsi"/>
                <w:b/>
                <w:bCs/>
                <w:color w:val="000000"/>
                <w:szCs w:val="24"/>
                <w:lang w:eastAsia="en-US"/>
              </w:rPr>
            </w:pPr>
            <w:r w:rsidRPr="007E3603">
              <w:rPr>
                <w:rFonts w:eastAsia="Times New Roman" w:cstheme="minorHAnsi"/>
                <w:b/>
                <w:bCs/>
                <w:color w:val="000000"/>
                <w:szCs w:val="24"/>
                <w:lang w:eastAsia="en-US"/>
              </w:rPr>
              <w:t>Percent of Responses</w:t>
            </w:r>
          </w:p>
        </w:tc>
      </w:tr>
      <w:tr w:rsidR="00EF0F90" w:rsidRPr="007E3603" w14:paraId="55382B57" w14:textId="77777777" w:rsidTr="007E3603">
        <w:trPr>
          <w:trHeight w:val="171"/>
          <w:jc w:val="center"/>
        </w:trPr>
        <w:tc>
          <w:tcPr>
            <w:tcW w:w="4787" w:type="dxa"/>
            <w:tcBorders>
              <w:top w:val="nil"/>
              <w:left w:val="single" w:sz="4" w:space="0" w:color="auto"/>
              <w:bottom w:val="single" w:sz="4" w:space="0" w:color="auto"/>
              <w:right w:val="single" w:sz="4" w:space="0" w:color="auto"/>
            </w:tcBorders>
            <w:shd w:val="clear" w:color="auto" w:fill="auto"/>
            <w:vAlign w:val="bottom"/>
            <w:hideMark/>
          </w:tcPr>
          <w:p w14:paraId="3E4F9281" w14:textId="77777777" w:rsidR="00EF0F90" w:rsidRPr="007E3603" w:rsidRDefault="00EF0F90" w:rsidP="00EF0F90">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Distrust in providers and clinics</w:t>
            </w:r>
          </w:p>
        </w:tc>
        <w:tc>
          <w:tcPr>
            <w:tcW w:w="1778" w:type="dxa"/>
            <w:tcBorders>
              <w:top w:val="nil"/>
              <w:left w:val="nil"/>
              <w:bottom w:val="single" w:sz="4" w:space="0" w:color="auto"/>
              <w:right w:val="single" w:sz="4" w:space="0" w:color="auto"/>
            </w:tcBorders>
            <w:shd w:val="clear" w:color="auto" w:fill="auto"/>
            <w:noWrap/>
            <w:vAlign w:val="bottom"/>
            <w:hideMark/>
          </w:tcPr>
          <w:p w14:paraId="0DB433E9" w14:textId="77777777" w:rsidR="00EF0F90" w:rsidRPr="007E3603" w:rsidRDefault="00EF0F90" w:rsidP="00EF0F90">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36%</w:t>
            </w:r>
          </w:p>
        </w:tc>
      </w:tr>
      <w:tr w:rsidR="00EF0F90" w:rsidRPr="007E3603" w14:paraId="7B912E08" w14:textId="77777777" w:rsidTr="007E3603">
        <w:trPr>
          <w:trHeight w:val="171"/>
          <w:jc w:val="center"/>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14:paraId="66E37D33" w14:textId="77777777" w:rsidR="00EF0F90" w:rsidRPr="007E3603" w:rsidRDefault="00EF0F90" w:rsidP="00EF0F90">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Cost of services and/or insurance</w:t>
            </w:r>
          </w:p>
        </w:tc>
        <w:tc>
          <w:tcPr>
            <w:tcW w:w="1778" w:type="dxa"/>
            <w:tcBorders>
              <w:top w:val="nil"/>
              <w:left w:val="nil"/>
              <w:bottom w:val="single" w:sz="4" w:space="0" w:color="auto"/>
              <w:right w:val="single" w:sz="4" w:space="0" w:color="auto"/>
            </w:tcBorders>
            <w:shd w:val="clear" w:color="auto" w:fill="auto"/>
            <w:noWrap/>
            <w:vAlign w:val="bottom"/>
            <w:hideMark/>
          </w:tcPr>
          <w:p w14:paraId="4046EA24" w14:textId="77777777" w:rsidR="00EF0F90" w:rsidRPr="007E3603" w:rsidRDefault="00EF0F90" w:rsidP="00EF0F90">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28%</w:t>
            </w:r>
          </w:p>
        </w:tc>
      </w:tr>
      <w:tr w:rsidR="00EF0F90" w:rsidRPr="007E3603" w14:paraId="0152E4D7" w14:textId="77777777" w:rsidTr="007E3603">
        <w:trPr>
          <w:trHeight w:val="171"/>
          <w:jc w:val="center"/>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14:paraId="0B9FE9A3" w14:textId="77777777" w:rsidR="00EF0F90" w:rsidRPr="007E3603" w:rsidRDefault="00EF0F90" w:rsidP="00EF0F90">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Lack of support</w:t>
            </w:r>
          </w:p>
        </w:tc>
        <w:tc>
          <w:tcPr>
            <w:tcW w:w="1778" w:type="dxa"/>
            <w:tcBorders>
              <w:top w:val="nil"/>
              <w:left w:val="nil"/>
              <w:bottom w:val="single" w:sz="4" w:space="0" w:color="auto"/>
              <w:right w:val="single" w:sz="4" w:space="0" w:color="auto"/>
            </w:tcBorders>
            <w:shd w:val="clear" w:color="auto" w:fill="auto"/>
            <w:noWrap/>
            <w:vAlign w:val="bottom"/>
            <w:hideMark/>
          </w:tcPr>
          <w:p w14:paraId="10D2C817" w14:textId="77777777" w:rsidR="00EF0F90" w:rsidRPr="007E3603" w:rsidRDefault="00EF0F90" w:rsidP="00EF0F90">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16%</w:t>
            </w:r>
          </w:p>
        </w:tc>
      </w:tr>
      <w:tr w:rsidR="00EF0F90" w:rsidRPr="007E3603" w14:paraId="24ACE27A" w14:textId="77777777" w:rsidTr="007E3603">
        <w:trPr>
          <w:trHeight w:val="342"/>
          <w:jc w:val="center"/>
        </w:trPr>
        <w:tc>
          <w:tcPr>
            <w:tcW w:w="4787" w:type="dxa"/>
            <w:tcBorders>
              <w:top w:val="nil"/>
              <w:left w:val="single" w:sz="4" w:space="0" w:color="auto"/>
              <w:bottom w:val="single" w:sz="4" w:space="0" w:color="auto"/>
              <w:right w:val="single" w:sz="4" w:space="0" w:color="auto"/>
            </w:tcBorders>
            <w:shd w:val="clear" w:color="auto" w:fill="auto"/>
            <w:vAlign w:val="bottom"/>
            <w:hideMark/>
          </w:tcPr>
          <w:p w14:paraId="6421AE59" w14:textId="77777777" w:rsidR="00EF0F90" w:rsidRPr="007E3603" w:rsidRDefault="00EF0F90" w:rsidP="00EF0F90">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Lack of knowledge on how to access services</w:t>
            </w:r>
          </w:p>
        </w:tc>
        <w:tc>
          <w:tcPr>
            <w:tcW w:w="1778" w:type="dxa"/>
            <w:tcBorders>
              <w:top w:val="nil"/>
              <w:left w:val="nil"/>
              <w:bottom w:val="single" w:sz="4" w:space="0" w:color="auto"/>
              <w:right w:val="single" w:sz="4" w:space="0" w:color="auto"/>
            </w:tcBorders>
            <w:shd w:val="clear" w:color="auto" w:fill="auto"/>
            <w:noWrap/>
            <w:vAlign w:val="bottom"/>
            <w:hideMark/>
          </w:tcPr>
          <w:p w14:paraId="7B2A668B" w14:textId="77777777" w:rsidR="00EF0F90" w:rsidRPr="007E3603" w:rsidRDefault="00EF0F90" w:rsidP="00EF0F90">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12%</w:t>
            </w:r>
          </w:p>
        </w:tc>
      </w:tr>
      <w:tr w:rsidR="00EF0F90" w:rsidRPr="007E3603" w14:paraId="524D907D" w14:textId="77777777" w:rsidTr="007E3603">
        <w:trPr>
          <w:trHeight w:val="342"/>
          <w:jc w:val="center"/>
        </w:trPr>
        <w:tc>
          <w:tcPr>
            <w:tcW w:w="4787" w:type="dxa"/>
            <w:tcBorders>
              <w:top w:val="nil"/>
              <w:left w:val="single" w:sz="4" w:space="0" w:color="auto"/>
              <w:bottom w:val="single" w:sz="4" w:space="0" w:color="auto"/>
              <w:right w:val="single" w:sz="4" w:space="0" w:color="auto"/>
            </w:tcBorders>
            <w:shd w:val="clear" w:color="auto" w:fill="auto"/>
            <w:vAlign w:val="bottom"/>
            <w:hideMark/>
          </w:tcPr>
          <w:p w14:paraId="17791F17" w14:textId="77777777" w:rsidR="00EF0F90" w:rsidRPr="007E3603" w:rsidRDefault="00EF0F90" w:rsidP="00EF0F90">
            <w:pPr>
              <w:spacing w:line="240" w:lineRule="auto"/>
              <w:contextualSpacing w:val="0"/>
              <w:rPr>
                <w:rFonts w:eastAsia="Times New Roman" w:cstheme="minorHAnsi"/>
                <w:color w:val="000000"/>
                <w:szCs w:val="24"/>
                <w:lang w:eastAsia="en-US"/>
              </w:rPr>
            </w:pPr>
            <w:r w:rsidRPr="007E3603">
              <w:rPr>
                <w:rFonts w:eastAsia="Times New Roman" w:cstheme="minorHAnsi"/>
                <w:color w:val="000000"/>
                <w:szCs w:val="24"/>
                <w:lang w:eastAsia="en-US"/>
              </w:rPr>
              <w:t>No age-appropriate services and information</w:t>
            </w:r>
          </w:p>
        </w:tc>
        <w:tc>
          <w:tcPr>
            <w:tcW w:w="1778" w:type="dxa"/>
            <w:tcBorders>
              <w:top w:val="nil"/>
              <w:left w:val="nil"/>
              <w:bottom w:val="single" w:sz="4" w:space="0" w:color="auto"/>
              <w:right w:val="single" w:sz="4" w:space="0" w:color="auto"/>
            </w:tcBorders>
            <w:shd w:val="clear" w:color="auto" w:fill="auto"/>
            <w:noWrap/>
            <w:vAlign w:val="bottom"/>
            <w:hideMark/>
          </w:tcPr>
          <w:p w14:paraId="1CAA74BF" w14:textId="77777777" w:rsidR="00EF0F90" w:rsidRPr="007E3603" w:rsidRDefault="00EF0F90" w:rsidP="00EF0F90">
            <w:pPr>
              <w:spacing w:line="240" w:lineRule="auto"/>
              <w:contextualSpacing w:val="0"/>
              <w:jc w:val="right"/>
              <w:rPr>
                <w:rFonts w:eastAsia="Times New Roman" w:cstheme="minorHAnsi"/>
                <w:color w:val="000000"/>
                <w:szCs w:val="24"/>
                <w:lang w:eastAsia="en-US"/>
              </w:rPr>
            </w:pPr>
            <w:r w:rsidRPr="007E3603">
              <w:rPr>
                <w:rFonts w:eastAsia="Times New Roman" w:cstheme="minorHAnsi"/>
                <w:color w:val="000000"/>
                <w:szCs w:val="24"/>
                <w:lang w:eastAsia="en-US"/>
              </w:rPr>
              <w:t>8%</w:t>
            </w:r>
          </w:p>
        </w:tc>
      </w:tr>
      <w:tr w:rsidR="00EF0F90" w:rsidRPr="007E3603" w14:paraId="4D0DBC6F" w14:textId="77777777" w:rsidTr="007E3603">
        <w:trPr>
          <w:trHeight w:val="156"/>
          <w:jc w:val="center"/>
        </w:trPr>
        <w:tc>
          <w:tcPr>
            <w:tcW w:w="65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2366D59" w14:textId="5CDEEF71" w:rsidR="00EF0F90" w:rsidRPr="007E3603" w:rsidRDefault="00EF0F90" w:rsidP="00977FE7">
            <w:pPr>
              <w:spacing w:line="240" w:lineRule="auto"/>
              <w:contextualSpacing w:val="0"/>
              <w:rPr>
                <w:rFonts w:eastAsia="Times New Roman" w:cstheme="minorHAnsi"/>
                <w:i/>
                <w:iCs/>
                <w:color w:val="000000"/>
                <w:szCs w:val="24"/>
                <w:lang w:eastAsia="en-US"/>
              </w:rPr>
            </w:pPr>
            <w:r w:rsidRPr="007E3603">
              <w:rPr>
                <w:rFonts w:eastAsia="Times New Roman" w:cstheme="minorHAnsi"/>
                <w:i/>
                <w:iCs/>
                <w:color w:val="000000"/>
                <w:szCs w:val="24"/>
                <w:lang w:eastAsia="en-US"/>
              </w:rPr>
              <w:t xml:space="preserve">Percentages based on </w:t>
            </w:r>
            <w:r w:rsidR="00A768C8" w:rsidRPr="007E3603">
              <w:rPr>
                <w:rFonts w:eastAsia="Times New Roman" w:cstheme="minorHAnsi"/>
                <w:i/>
                <w:iCs/>
                <w:color w:val="000000"/>
                <w:szCs w:val="24"/>
                <w:lang w:eastAsia="en-US"/>
              </w:rPr>
              <w:t>25</w:t>
            </w:r>
            <w:r w:rsidRPr="007E3603">
              <w:rPr>
                <w:rFonts w:eastAsia="Times New Roman" w:cstheme="minorHAnsi"/>
                <w:i/>
                <w:iCs/>
                <w:color w:val="000000"/>
                <w:szCs w:val="24"/>
                <w:lang w:eastAsia="en-US"/>
              </w:rPr>
              <w:t xml:space="preserve"> responses</w:t>
            </w:r>
          </w:p>
        </w:tc>
      </w:tr>
    </w:tbl>
    <w:p w14:paraId="329FF757" w14:textId="77777777" w:rsidR="00A675B6" w:rsidRDefault="00A675B6" w:rsidP="00524BB9"/>
    <w:p w14:paraId="5DFFC1E7" w14:textId="5BA79AA7" w:rsidR="007A74ED" w:rsidRDefault="00C856CD" w:rsidP="00874F7C">
      <w:pPr>
        <w:pStyle w:val="Heading1"/>
        <w:pageBreakBefore w:val="0"/>
      </w:pPr>
      <w:bookmarkStart w:id="7" w:name="_Toc96684451"/>
      <w:r>
        <w:t>Limitations and Pivots</w:t>
      </w:r>
      <w:bookmarkEnd w:id="7"/>
    </w:p>
    <w:p w14:paraId="19129D43" w14:textId="1E04BDFA" w:rsidR="008813B8" w:rsidRDefault="3EB2653A" w:rsidP="008813B8">
      <w:r>
        <w:t>A limitation was noted while data collection was in process. This was an incentiv</w:t>
      </w:r>
      <w:r w:rsidR="473ACCA0">
        <w:t>ized</w:t>
      </w:r>
      <w:r>
        <w:t xml:space="preserve"> survey with respondents being entered in a drawing to win $25. The survey was dist</w:t>
      </w:r>
      <w:r w:rsidR="19E9BDFA">
        <w:t>ri</w:t>
      </w:r>
      <w:r>
        <w:t>buted through Thrive’s social media, Collaboration partners through their social media and email as well as</w:t>
      </w:r>
      <w:r w:rsidR="6C9FF86A">
        <w:t xml:space="preserve"> through paid</w:t>
      </w:r>
      <w:r>
        <w:t xml:space="preserve"> </w:t>
      </w:r>
      <w:r w:rsidR="6C9FF86A">
        <w:t>targeted social media ads. A high number of responses</w:t>
      </w:r>
      <w:r w:rsidR="6CFC3FA6">
        <w:t xml:space="preserve"> </w:t>
      </w:r>
      <w:r w:rsidR="6C9FF86A">
        <w:t xml:space="preserve">were collected through social media, but </w:t>
      </w:r>
      <w:r w:rsidR="2CF604EA">
        <w:t>many</w:t>
      </w:r>
      <w:r w:rsidR="6C9FF86A">
        <w:t xml:space="preserve"> were identified as spam. Previously</w:t>
      </w:r>
      <w:r w:rsidR="38CCF591">
        <w:t>,</w:t>
      </w:r>
      <w:r w:rsidR="6C9FF86A">
        <w:t xml:space="preserve"> multiple responses were left on so caregivers from the same household could take the survey, but due to the number of repetitive responses that option was turned off and duplicative answers were deleted. Additionally, the criteria for inclusion for survey completeness was increased and duplicate IP</w:t>
      </w:r>
      <w:r w:rsidR="67C62C99">
        <w:t xml:space="preserve"> addresse</w:t>
      </w:r>
      <w:r w:rsidR="6C9FF86A">
        <w:t>s were extensively re</w:t>
      </w:r>
      <w:r w:rsidR="470FDA70">
        <w:t>viewed</w:t>
      </w:r>
      <w:r w:rsidR="0BB50829">
        <w:t xml:space="preserve"> for repetition in responses, completeness and survey response quality</w:t>
      </w:r>
      <w:r w:rsidR="470FDA70">
        <w:t xml:space="preserve">. </w:t>
      </w:r>
      <w:r w:rsidR="6B2D055C">
        <w:t>As o</w:t>
      </w:r>
      <w:r w:rsidR="2BCAB333">
        <w:t xml:space="preserve">pposed to the previous caregiver assessment, </w:t>
      </w:r>
      <w:r w:rsidR="50D100C2">
        <w:t>Collaboration</w:t>
      </w:r>
      <w:r w:rsidR="2BCAB333">
        <w:t xml:space="preserve"> responses were lower. This could be due to</w:t>
      </w:r>
      <w:r w:rsidR="513A103D">
        <w:t xml:space="preserve"> Thrive engaging partners for</w:t>
      </w:r>
      <w:r w:rsidR="2BCAB333">
        <w:t xml:space="preserve"> </w:t>
      </w:r>
      <w:r w:rsidR="2F672B38">
        <w:t>competing deliverables for the SPARK Innovation OKC grant</w:t>
      </w:r>
      <w:r w:rsidR="6B2D055C">
        <w:t xml:space="preserve"> during this time as well as </w:t>
      </w:r>
      <w:r w:rsidR="061DC502">
        <w:t>explained by</w:t>
      </w:r>
      <w:r w:rsidR="2BCAB333">
        <w:t xml:space="preserve"> </w:t>
      </w:r>
      <w:r w:rsidR="214C8514">
        <w:t xml:space="preserve">professionals’ limited capacity </w:t>
      </w:r>
      <w:r w:rsidR="061DC502">
        <w:t xml:space="preserve">due to the </w:t>
      </w:r>
      <w:r w:rsidR="2BCAB333">
        <w:t>COVID-19</w:t>
      </w:r>
      <w:r w:rsidR="061DC502">
        <w:t xml:space="preserve"> pandemic</w:t>
      </w:r>
      <w:r w:rsidR="2BCAB333">
        <w:t>. In the past, onsite surveying was conducted at partner organizations to increase responses; however, due to safety concerns</w:t>
      </w:r>
      <w:r w:rsidR="3B27ECC7">
        <w:t xml:space="preserve"> in light of the COVID-19 pandemic,</w:t>
      </w:r>
      <w:r w:rsidR="2BCAB333">
        <w:t xml:space="preserve"> Thrive staff did not conduct any onsite surveying. </w:t>
      </w:r>
    </w:p>
    <w:p w14:paraId="3964EB4C" w14:textId="45ACE760" w:rsidR="008813B8" w:rsidRDefault="28A75928" w:rsidP="008813B8">
      <w:pPr>
        <w:pStyle w:val="Heading1"/>
        <w:pageBreakBefore w:val="0"/>
      </w:pPr>
      <w:bookmarkStart w:id="8" w:name="_Toc96684452"/>
      <w:r>
        <w:t>Recommendations</w:t>
      </w:r>
      <w:bookmarkEnd w:id="8"/>
    </w:p>
    <w:p w14:paraId="71005278" w14:textId="58289125" w:rsidR="00EE74A7" w:rsidRPr="00CF101F" w:rsidRDefault="3D84884F">
      <w:r>
        <w:t xml:space="preserve">Overall, this assessment shows that there is still work to do. </w:t>
      </w:r>
      <w:r w:rsidR="352B781F">
        <w:t xml:space="preserve">Caregivers need resources, connection to support and access to professionals that can help provide high-quality sexual health information or medical services. Also comparing the previous assessment to this assessment, many of the same themes appeared. It is evident that there is still a stigma in Oklahoma’s culture around sexual health that is a barrier in discussing sexual health in general even when a caregiver has a desire to do so. </w:t>
      </w:r>
      <w:r w:rsidR="07B5A03A">
        <w:t xml:space="preserve">Caregivers are still in need of consistent and easy </w:t>
      </w:r>
      <w:r w:rsidR="41F65970">
        <w:t xml:space="preserve">ways </w:t>
      </w:r>
      <w:r w:rsidR="07B5A03A">
        <w:t>to access information</w:t>
      </w:r>
      <w:r w:rsidR="7DFB7FA3">
        <w:t xml:space="preserve"> that </w:t>
      </w:r>
      <w:r w:rsidR="0597817A">
        <w:t>reflects</w:t>
      </w:r>
      <w:r w:rsidR="7DFB7FA3">
        <w:t xml:space="preserve"> best practices</w:t>
      </w:r>
      <w:r w:rsidR="07B5A03A">
        <w:t xml:space="preserve"> that will help </w:t>
      </w:r>
      <w:r w:rsidR="60F4F450">
        <w:t>them feel more prepared for conversat</w:t>
      </w:r>
      <w:r w:rsidR="60F4F450" w:rsidRPr="00CF101F">
        <w:rPr>
          <w:szCs w:val="24"/>
        </w:rPr>
        <w:t>ions</w:t>
      </w:r>
      <w:r w:rsidR="6C8C0C89" w:rsidRPr="00B82279">
        <w:rPr>
          <w:szCs w:val="24"/>
        </w:rPr>
        <w:t xml:space="preserve"> about love, sex, and relationships with the young people in their lives</w:t>
      </w:r>
      <w:r w:rsidR="7DFB7FA3" w:rsidRPr="00CF101F">
        <w:rPr>
          <w:szCs w:val="24"/>
        </w:rPr>
        <w:t>.</w:t>
      </w:r>
    </w:p>
    <w:p w14:paraId="724DC19D" w14:textId="77777777" w:rsidR="00B95048" w:rsidRDefault="00B95048" w:rsidP="00B022EF"/>
    <w:p w14:paraId="3E89DF4B" w14:textId="3E58D56B" w:rsidR="338117F1" w:rsidRDefault="338117F1" w:rsidP="00B022EF">
      <w:pPr>
        <w:rPr>
          <w:szCs w:val="24"/>
        </w:rPr>
      </w:pPr>
      <w:r>
        <w:t xml:space="preserve">Recommendations </w:t>
      </w:r>
      <w:r w:rsidR="00B022EF">
        <w:t xml:space="preserve">from this report would include </w:t>
      </w:r>
      <w:bookmarkEnd w:id="0"/>
      <w:r w:rsidR="00B022EF" w:rsidRPr="007E3603">
        <w:rPr>
          <w:b/>
          <w:bCs/>
        </w:rPr>
        <w:t>helping</w:t>
      </w:r>
      <w:r w:rsidRPr="007E3603">
        <w:rPr>
          <w:b/>
          <w:bCs/>
          <w:szCs w:val="24"/>
        </w:rPr>
        <w:t xml:space="preserve"> caregivers learn age-appropriate ways to talk to their children about sexual health at a young age.</w:t>
      </w:r>
      <w:r w:rsidRPr="00B022EF">
        <w:rPr>
          <w:szCs w:val="24"/>
        </w:rPr>
        <w:t xml:space="preserve"> Although not all conversations are relevant to children of all ages, it is important to have age-appropriate and open communication with children so </w:t>
      </w:r>
      <w:r w:rsidR="00051021">
        <w:rPr>
          <w:szCs w:val="24"/>
        </w:rPr>
        <w:t>caregivers</w:t>
      </w:r>
      <w:r w:rsidRPr="00B022EF">
        <w:rPr>
          <w:szCs w:val="24"/>
        </w:rPr>
        <w:t xml:space="preserve"> can build t</w:t>
      </w:r>
      <w:r w:rsidR="3139AAFE" w:rsidRPr="00B022EF">
        <w:rPr>
          <w:szCs w:val="24"/>
        </w:rPr>
        <w:t xml:space="preserve">rust with </w:t>
      </w:r>
      <w:r w:rsidR="00051021">
        <w:rPr>
          <w:szCs w:val="24"/>
        </w:rPr>
        <w:t>the youths in their lives</w:t>
      </w:r>
      <w:r w:rsidR="3139AAFE" w:rsidRPr="00B022EF">
        <w:rPr>
          <w:szCs w:val="24"/>
        </w:rPr>
        <w:t>. Additionally, many sexual health topics</w:t>
      </w:r>
      <w:r w:rsidR="008B245B">
        <w:rPr>
          <w:szCs w:val="24"/>
        </w:rPr>
        <w:t>,</w:t>
      </w:r>
      <w:r w:rsidR="3139AAFE" w:rsidRPr="00B022EF">
        <w:rPr>
          <w:szCs w:val="24"/>
        </w:rPr>
        <w:t xml:space="preserve"> such as </w:t>
      </w:r>
      <w:r w:rsidR="00430932" w:rsidRPr="00B022EF">
        <w:rPr>
          <w:szCs w:val="24"/>
        </w:rPr>
        <w:t>consent</w:t>
      </w:r>
      <w:r w:rsidR="3139AAFE" w:rsidRPr="00B022EF">
        <w:rPr>
          <w:szCs w:val="24"/>
        </w:rPr>
        <w:t xml:space="preserve"> and </w:t>
      </w:r>
      <w:r w:rsidR="00293B8D">
        <w:rPr>
          <w:szCs w:val="24"/>
        </w:rPr>
        <w:t>anatomy</w:t>
      </w:r>
      <w:r w:rsidR="008B245B">
        <w:rPr>
          <w:szCs w:val="24"/>
        </w:rPr>
        <w:t>,</w:t>
      </w:r>
      <w:r w:rsidR="3139AAFE" w:rsidRPr="00B022EF">
        <w:rPr>
          <w:szCs w:val="24"/>
        </w:rPr>
        <w:t xml:space="preserve"> are relevant for children at a very young age. </w:t>
      </w:r>
      <w:r w:rsidR="00BB2ABE">
        <w:rPr>
          <w:szCs w:val="24"/>
        </w:rPr>
        <w:t xml:space="preserve">By understanding where our community is currently at compared to best-practices, health professionals should work on creating content and learning opportunities </w:t>
      </w:r>
      <w:r w:rsidR="0083126B">
        <w:rPr>
          <w:szCs w:val="24"/>
        </w:rPr>
        <w:t xml:space="preserve">to help bridge the disconnect between the community’s readiness and sexual health best-practices. </w:t>
      </w:r>
    </w:p>
    <w:p w14:paraId="37FF0253" w14:textId="77777777" w:rsidR="007356F6" w:rsidRDefault="007356F6" w:rsidP="00B022EF">
      <w:pPr>
        <w:rPr>
          <w:szCs w:val="24"/>
        </w:rPr>
      </w:pPr>
    </w:p>
    <w:p w14:paraId="19EFF436" w14:textId="0ED3B16F" w:rsidR="338117F1" w:rsidRPr="007E3603" w:rsidRDefault="00430932" w:rsidP="1D588B2F">
      <w:pPr>
        <w:rPr>
          <w:b/>
          <w:bCs/>
        </w:rPr>
      </w:pPr>
      <w:r>
        <w:t>Other</w:t>
      </w:r>
      <w:r w:rsidR="005A5672">
        <w:t xml:space="preserve"> recommendations would be </w:t>
      </w:r>
      <w:r w:rsidR="005A5672" w:rsidRPr="007E3603">
        <w:rPr>
          <w:b/>
          <w:bCs/>
        </w:rPr>
        <w:t>to b</w:t>
      </w:r>
      <w:r w:rsidR="338117F1" w:rsidRPr="007E3603">
        <w:rPr>
          <w:b/>
          <w:bCs/>
        </w:rPr>
        <w:t xml:space="preserve">uild out and </w:t>
      </w:r>
      <w:r w:rsidR="005A5672" w:rsidRPr="007E3603">
        <w:rPr>
          <w:b/>
          <w:bCs/>
        </w:rPr>
        <w:t>connect</w:t>
      </w:r>
      <w:r w:rsidR="338117F1" w:rsidRPr="007E3603">
        <w:rPr>
          <w:b/>
          <w:bCs/>
        </w:rPr>
        <w:t xml:space="preserve"> websites</w:t>
      </w:r>
      <w:r w:rsidR="005A5672" w:rsidRPr="007E3603">
        <w:rPr>
          <w:b/>
          <w:bCs/>
        </w:rPr>
        <w:t xml:space="preserve"> that have high-quality research-based sexual health information for quicker and easier access for caregivers.</w:t>
      </w:r>
      <w:r w:rsidR="338117F1">
        <w:t xml:space="preserve"> </w:t>
      </w:r>
      <w:r w:rsidR="005A5672">
        <w:t>Another option would be to u</w:t>
      </w:r>
      <w:r w:rsidR="2D907A95">
        <w:t xml:space="preserve">tilize social media to give out information about sexual health as that is where many caregivers </w:t>
      </w:r>
      <w:r w:rsidR="00D3696B">
        <w:t xml:space="preserve">reported </w:t>
      </w:r>
      <w:r w:rsidR="2D907A95">
        <w:t>already getting their information</w:t>
      </w:r>
      <w:r w:rsidR="003B6A8B">
        <w:t xml:space="preserve">. It is important to note that the information should be </w:t>
      </w:r>
      <w:r w:rsidR="0083126B">
        <w:t>“</w:t>
      </w:r>
      <w:r w:rsidR="338117F1">
        <w:t>bite-size</w:t>
      </w:r>
      <w:r w:rsidR="0083126B">
        <w:t>d”</w:t>
      </w:r>
      <w:r w:rsidR="4EBF1B80">
        <w:t>,</w:t>
      </w:r>
      <w:r w:rsidR="338117F1">
        <w:t xml:space="preserve"> easy to </w:t>
      </w:r>
      <w:r w:rsidR="005804B4">
        <w:t>understand</w:t>
      </w:r>
      <w:r w:rsidR="4BCDFE1C">
        <w:t>,</w:t>
      </w:r>
      <w:r w:rsidR="005804B4">
        <w:t xml:space="preserve"> and</w:t>
      </w:r>
      <w:r w:rsidR="003B6A8B">
        <w:t xml:space="preserve"> </w:t>
      </w:r>
      <w:r w:rsidR="0083126B">
        <w:t>high-quality</w:t>
      </w:r>
      <w:r w:rsidR="005804B4">
        <w:t xml:space="preserve"> </w:t>
      </w:r>
      <w:r w:rsidR="338117F1">
        <w:t>information</w:t>
      </w:r>
      <w:r w:rsidR="005804B4">
        <w:t>.</w:t>
      </w:r>
      <w:r w:rsidR="0083126B">
        <w:t xml:space="preserve"> </w:t>
      </w:r>
      <w:r w:rsidR="00701D77">
        <w:t>Since this is</w:t>
      </w:r>
      <w:r w:rsidR="00B0121B">
        <w:t xml:space="preserve"> the second time that caregivers </w:t>
      </w:r>
      <w:r w:rsidR="00701D77">
        <w:t xml:space="preserve">have identified websites and social media accounts as </w:t>
      </w:r>
      <w:r w:rsidR="00E35C9C">
        <w:t xml:space="preserve">sources of information for sexual health, it is important to review Thrive’s current website and social media practices to see if they are effectively connecting caregivers to the resources they need. In addition, </w:t>
      </w:r>
      <w:r w:rsidR="00053CED">
        <w:t xml:space="preserve">Thrive should </w:t>
      </w:r>
      <w:r w:rsidR="00053CED" w:rsidRPr="007E3603">
        <w:rPr>
          <w:b/>
          <w:bCs/>
        </w:rPr>
        <w:t xml:space="preserve">consider launching </w:t>
      </w:r>
      <w:r w:rsidR="00653864" w:rsidRPr="007E3603">
        <w:rPr>
          <w:b/>
          <w:bCs/>
        </w:rPr>
        <w:t xml:space="preserve">social media informational campaigns that connect caregivers with </w:t>
      </w:r>
      <w:r w:rsidR="00653864" w:rsidRPr="162A8F16">
        <w:rPr>
          <w:b/>
          <w:bCs/>
        </w:rPr>
        <w:t>multiple</w:t>
      </w:r>
      <w:r w:rsidR="00653864" w:rsidRPr="007E3603">
        <w:rPr>
          <w:b/>
          <w:bCs/>
        </w:rPr>
        <w:t xml:space="preserve"> trusted informational sources such as Collaboration partners and local sexual health experts. </w:t>
      </w:r>
    </w:p>
    <w:p w14:paraId="4C5A85FE" w14:textId="77777777" w:rsidR="005804B4" w:rsidRDefault="005804B4" w:rsidP="1D588B2F">
      <w:pPr>
        <w:rPr>
          <w:szCs w:val="24"/>
        </w:rPr>
      </w:pPr>
    </w:p>
    <w:p w14:paraId="0D3105D7" w14:textId="69CFACEF" w:rsidR="338117F1" w:rsidRDefault="005804B4" w:rsidP="1D588B2F">
      <w:r>
        <w:t xml:space="preserve">Another important opportunity for improvement would be </w:t>
      </w:r>
      <w:r w:rsidRPr="007E3603">
        <w:rPr>
          <w:b/>
          <w:bCs/>
        </w:rPr>
        <w:t>to t</w:t>
      </w:r>
      <w:r w:rsidR="338117F1" w:rsidRPr="007E3603">
        <w:rPr>
          <w:b/>
          <w:bCs/>
        </w:rPr>
        <w:t xml:space="preserve">rain </w:t>
      </w:r>
      <w:r w:rsidR="00E77372" w:rsidRPr="007E3603">
        <w:rPr>
          <w:b/>
          <w:bCs/>
        </w:rPr>
        <w:t xml:space="preserve">healthcare </w:t>
      </w:r>
      <w:r w:rsidR="338117F1" w:rsidRPr="007E3603">
        <w:rPr>
          <w:b/>
          <w:bCs/>
        </w:rPr>
        <w:t xml:space="preserve">providers in </w:t>
      </w:r>
      <w:r w:rsidR="7E60BEAE" w:rsidRPr="007E3603">
        <w:rPr>
          <w:b/>
          <w:bCs/>
        </w:rPr>
        <w:t xml:space="preserve">the </w:t>
      </w:r>
      <w:r w:rsidR="00D3696B" w:rsidRPr="007E3603">
        <w:rPr>
          <w:b/>
          <w:bCs/>
        </w:rPr>
        <w:t>C</w:t>
      </w:r>
      <w:r w:rsidR="7E60BEAE" w:rsidRPr="007E3603">
        <w:rPr>
          <w:b/>
          <w:bCs/>
        </w:rPr>
        <w:t>ollaboration</w:t>
      </w:r>
      <w:r w:rsidRPr="007E3603">
        <w:rPr>
          <w:b/>
          <w:bCs/>
        </w:rPr>
        <w:t xml:space="preserve"> and the community at large</w:t>
      </w:r>
      <w:r w:rsidR="338117F1" w:rsidRPr="007E3603">
        <w:rPr>
          <w:b/>
          <w:bCs/>
        </w:rPr>
        <w:t xml:space="preserve"> </w:t>
      </w:r>
      <w:r w:rsidR="638BFD79" w:rsidRPr="007E3603">
        <w:rPr>
          <w:b/>
          <w:bCs/>
        </w:rPr>
        <w:t>to provide</w:t>
      </w:r>
      <w:r w:rsidR="338117F1" w:rsidRPr="007E3603">
        <w:rPr>
          <w:b/>
          <w:bCs/>
        </w:rPr>
        <w:t xml:space="preserve"> person-centered care and</w:t>
      </w:r>
      <w:r w:rsidRPr="007E3603">
        <w:rPr>
          <w:b/>
          <w:bCs/>
        </w:rPr>
        <w:t xml:space="preserve"> educate them on implicit bias and </w:t>
      </w:r>
      <w:r w:rsidR="000873E2" w:rsidRPr="007E3603">
        <w:rPr>
          <w:b/>
          <w:bCs/>
        </w:rPr>
        <w:t>systematic</w:t>
      </w:r>
      <w:r w:rsidRPr="007E3603">
        <w:rPr>
          <w:b/>
          <w:bCs/>
        </w:rPr>
        <w:t xml:space="preserve"> barriers for equitable </w:t>
      </w:r>
      <w:r w:rsidR="000873E2" w:rsidRPr="007E3603">
        <w:rPr>
          <w:b/>
          <w:bCs/>
        </w:rPr>
        <w:t>medical access.</w:t>
      </w:r>
      <w:r w:rsidR="00400B69">
        <w:t xml:space="preserve"> </w:t>
      </w:r>
      <w:r w:rsidR="000873E2">
        <w:t>Once these providers have been identified</w:t>
      </w:r>
      <w:r w:rsidR="00181B47">
        <w:t>,</w:t>
      </w:r>
      <w:r w:rsidR="000873E2">
        <w:t xml:space="preserve"> it will be equally as important to </w:t>
      </w:r>
      <w:r w:rsidR="338117F1">
        <w:t>help connect community</w:t>
      </w:r>
      <w:r w:rsidR="000873E2">
        <w:t xml:space="preserve"> members</w:t>
      </w:r>
      <w:r w:rsidR="338117F1">
        <w:t xml:space="preserve"> to these providers</w:t>
      </w:r>
      <w:r w:rsidR="000873E2">
        <w:t xml:space="preserve">. However, providing high-quality services is only one step that was identified </w:t>
      </w:r>
      <w:r w:rsidR="26F83A9B">
        <w:t>in this</w:t>
      </w:r>
      <w:r w:rsidR="000873E2">
        <w:t xml:space="preserve"> assessment; it will also be important to </w:t>
      </w:r>
      <w:r w:rsidR="002E2C76" w:rsidRPr="007E3603">
        <w:rPr>
          <w:b/>
          <w:bCs/>
        </w:rPr>
        <w:t>c</w:t>
      </w:r>
      <w:r w:rsidR="338117F1" w:rsidRPr="007E3603">
        <w:rPr>
          <w:b/>
          <w:bCs/>
        </w:rPr>
        <w:t xml:space="preserve">onnect community members to low-cost or no-cost </w:t>
      </w:r>
      <w:r w:rsidR="007E3603">
        <w:rPr>
          <w:b/>
          <w:bCs/>
        </w:rPr>
        <w:t>healthcare resources</w:t>
      </w:r>
      <w:r w:rsidR="338117F1">
        <w:t xml:space="preserve"> and</w:t>
      </w:r>
      <w:r w:rsidR="00841693">
        <w:t>,</w:t>
      </w:r>
      <w:r w:rsidR="338117F1">
        <w:t xml:space="preserve"> if that is not available</w:t>
      </w:r>
      <w:r w:rsidR="00841693">
        <w:t>,</w:t>
      </w:r>
      <w:r w:rsidR="338117F1">
        <w:t xml:space="preserve"> look at ways to lower the cost of care for our community members through grants or donations</w:t>
      </w:r>
      <w:r w:rsidR="00430932">
        <w:t>.</w:t>
      </w:r>
      <w:r w:rsidR="00414C17">
        <w:t xml:space="preserve"> This barrier was a new insight from our community that was not noted in our previous assessment. This shift could be due to impacts on the healthcare system due to COVID-19 or could be due to new issues in accessing affordable healthcare. Further research should be done to understand additional context to these barriers </w:t>
      </w:r>
      <w:r w:rsidR="00515A89">
        <w:t>to</w:t>
      </w:r>
      <w:r w:rsidR="00414C17">
        <w:t xml:space="preserve"> better address them.</w:t>
      </w:r>
    </w:p>
    <w:p w14:paraId="28D5F986" w14:textId="77777777" w:rsidR="007E3603" w:rsidRDefault="007E3603" w:rsidP="1D588B2F"/>
    <w:p w14:paraId="7F8E231C" w14:textId="52711D75" w:rsidR="006B014E" w:rsidRDefault="1634C90F" w:rsidP="1D588B2F">
      <w:r>
        <w:t xml:space="preserve">Because research shows that caregivers greatly impact youth’s choices around sexual health, it is pivotal to equip them with the resources they need. </w:t>
      </w:r>
      <w:r w:rsidR="1214B48B">
        <w:t>Overall, this assessment showed us reoccurring themes from the previous assessment</w:t>
      </w:r>
      <w:r w:rsidR="7D7513E3">
        <w:t xml:space="preserve"> conducted in 2018</w:t>
      </w:r>
      <w:r w:rsidR="1214B48B">
        <w:t xml:space="preserve">. Some of </w:t>
      </w:r>
      <w:r w:rsidR="7D7513E3">
        <w:t>the recommendations and requests from caregivers</w:t>
      </w:r>
      <w:r w:rsidR="1214B48B">
        <w:t xml:space="preserve"> are complex like changing cultural norms and increasing foundational knowledge of caregivers; </w:t>
      </w:r>
      <w:r w:rsidR="7B0A6695">
        <w:t>however,</w:t>
      </w:r>
      <w:r w:rsidR="1214B48B">
        <w:t xml:space="preserve"> many of them are </w:t>
      </w:r>
      <w:r w:rsidR="750B9387">
        <w:t>small adjustments that can be prioritized to help equip caregivers to positively impact the sexual health of the young people in their lives.</w:t>
      </w:r>
      <w:r w:rsidR="5BE68FC4">
        <w:t xml:space="preserve"> </w:t>
      </w:r>
    </w:p>
    <w:p w14:paraId="3A667F32" w14:textId="51CE4B64" w:rsidR="1D588B2F" w:rsidRDefault="1D588B2F" w:rsidP="1D588B2F">
      <w:pPr>
        <w:rPr>
          <w:szCs w:val="24"/>
        </w:rPr>
      </w:pPr>
    </w:p>
    <w:p w14:paraId="543CCD34" w14:textId="77777777" w:rsidR="008432D6" w:rsidRPr="002073DB" w:rsidRDefault="008432D6" w:rsidP="00B92D72">
      <w:pPr>
        <w:pStyle w:val="ListParagraph"/>
      </w:pPr>
    </w:p>
    <w:sectPr w:rsidR="008432D6" w:rsidRPr="002073DB" w:rsidSect="00AD2486">
      <w:headerReference w:type="default" r:id="rId24"/>
      <w:footerReference w:type="default" r:id="rId25"/>
      <w:type w:val="continuous"/>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86124" w14:textId="77777777" w:rsidR="00214368" w:rsidRDefault="00214368" w:rsidP="00A91D75">
      <w:r>
        <w:separator/>
      </w:r>
    </w:p>
  </w:endnote>
  <w:endnote w:type="continuationSeparator" w:id="0">
    <w:p w14:paraId="49A16D70" w14:textId="77777777" w:rsidR="00214368" w:rsidRDefault="00214368" w:rsidP="00A91D75">
      <w:r>
        <w:continuationSeparator/>
      </w:r>
    </w:p>
  </w:endnote>
  <w:endnote w:type="continuationNotice" w:id="1">
    <w:p w14:paraId="2C30EFD2" w14:textId="77777777" w:rsidR="00214368" w:rsidRDefault="002143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75055"/>
      <w:docPartObj>
        <w:docPartGallery w:val="Page Numbers (Bottom of Page)"/>
        <w:docPartUnique/>
      </w:docPartObj>
    </w:sdtPr>
    <w:sdtEndPr>
      <w:rPr>
        <w:noProof/>
      </w:rPr>
    </w:sdtEndPr>
    <w:sdtContent>
      <w:p w14:paraId="06B3497E" w14:textId="3CCF957E" w:rsidR="0010613E" w:rsidRDefault="001061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9E8E8B" w14:textId="77777777" w:rsidR="0010613E" w:rsidRDefault="00106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E048F" w14:textId="77777777" w:rsidR="00214368" w:rsidRDefault="00214368" w:rsidP="00A91D75">
      <w:r>
        <w:separator/>
      </w:r>
    </w:p>
  </w:footnote>
  <w:footnote w:type="continuationSeparator" w:id="0">
    <w:p w14:paraId="47278378" w14:textId="77777777" w:rsidR="00214368" w:rsidRDefault="00214368" w:rsidP="00A91D75">
      <w:r>
        <w:continuationSeparator/>
      </w:r>
    </w:p>
  </w:footnote>
  <w:footnote w:type="continuationNotice" w:id="1">
    <w:p w14:paraId="4EBFFA9A" w14:textId="77777777" w:rsidR="00214368" w:rsidRDefault="002143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C8D2" w14:textId="77777777" w:rsidR="003A7861" w:rsidRDefault="00941281">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1C4B4" w:themeColor="accent1"/>
      </w:rPr>
    </w:lvl>
    <w:lvl w:ilvl="1">
      <w:start w:val="1"/>
      <w:numFmt w:val="bullet"/>
      <w:lvlText w:val="•"/>
      <w:lvlJc w:val="left"/>
      <w:pPr>
        <w:tabs>
          <w:tab w:val="num" w:pos="648"/>
        </w:tabs>
        <w:ind w:left="720" w:hanging="360"/>
      </w:pPr>
      <w:rPr>
        <w:rFonts w:ascii="Cambria" w:hAnsi="Cambria" w:hint="default"/>
        <w:color w:val="51C4B4" w:themeColor="accent1"/>
      </w:rPr>
    </w:lvl>
    <w:lvl w:ilvl="2">
      <w:start w:val="1"/>
      <w:numFmt w:val="bullet"/>
      <w:lvlText w:val="•"/>
      <w:lvlJc w:val="left"/>
      <w:pPr>
        <w:tabs>
          <w:tab w:val="num" w:pos="1008"/>
        </w:tabs>
        <w:ind w:left="1080" w:hanging="360"/>
      </w:pPr>
      <w:rPr>
        <w:rFonts w:ascii="Cambria" w:hAnsi="Cambria" w:hint="default"/>
        <w:color w:val="51C4B4" w:themeColor="accent1"/>
      </w:rPr>
    </w:lvl>
    <w:lvl w:ilvl="3">
      <w:start w:val="1"/>
      <w:numFmt w:val="bullet"/>
      <w:lvlText w:val="•"/>
      <w:lvlJc w:val="left"/>
      <w:pPr>
        <w:tabs>
          <w:tab w:val="num" w:pos="1368"/>
        </w:tabs>
        <w:ind w:left="1440" w:hanging="360"/>
      </w:pPr>
      <w:rPr>
        <w:rFonts w:ascii="Cambria" w:hAnsi="Cambria" w:hint="default"/>
        <w:color w:val="51C4B4" w:themeColor="accent1"/>
      </w:rPr>
    </w:lvl>
    <w:lvl w:ilvl="4">
      <w:start w:val="1"/>
      <w:numFmt w:val="bullet"/>
      <w:lvlText w:val="•"/>
      <w:lvlJc w:val="left"/>
      <w:pPr>
        <w:tabs>
          <w:tab w:val="num" w:pos="1728"/>
        </w:tabs>
        <w:ind w:left="1800" w:hanging="360"/>
      </w:pPr>
      <w:rPr>
        <w:rFonts w:ascii="Cambria" w:hAnsi="Cambria" w:hint="default"/>
        <w:color w:val="51C4B4" w:themeColor="accent1"/>
      </w:rPr>
    </w:lvl>
    <w:lvl w:ilvl="5">
      <w:start w:val="1"/>
      <w:numFmt w:val="bullet"/>
      <w:lvlText w:val=""/>
      <w:lvlJc w:val="left"/>
      <w:pPr>
        <w:tabs>
          <w:tab w:val="num" w:pos="2088"/>
        </w:tabs>
        <w:ind w:left="2160" w:hanging="360"/>
      </w:pPr>
      <w:rPr>
        <w:rFonts w:ascii="Wingdings" w:hAnsi="Wingdings" w:hint="default"/>
        <w:color w:val="51C4B4" w:themeColor="accent1"/>
      </w:rPr>
    </w:lvl>
    <w:lvl w:ilvl="6">
      <w:start w:val="1"/>
      <w:numFmt w:val="bullet"/>
      <w:lvlText w:val=""/>
      <w:lvlJc w:val="left"/>
      <w:pPr>
        <w:tabs>
          <w:tab w:val="num" w:pos="2448"/>
        </w:tabs>
        <w:ind w:left="2520" w:hanging="360"/>
      </w:pPr>
      <w:rPr>
        <w:rFonts w:ascii="Symbol" w:hAnsi="Symbol" w:hint="default"/>
        <w:color w:val="51C4B4" w:themeColor="accent1"/>
      </w:rPr>
    </w:lvl>
    <w:lvl w:ilvl="7">
      <w:start w:val="1"/>
      <w:numFmt w:val="bullet"/>
      <w:lvlText w:val="o"/>
      <w:lvlJc w:val="left"/>
      <w:pPr>
        <w:tabs>
          <w:tab w:val="num" w:pos="2808"/>
        </w:tabs>
        <w:ind w:left="2880" w:hanging="360"/>
      </w:pPr>
      <w:rPr>
        <w:rFonts w:ascii="Courier New" w:hAnsi="Courier New" w:hint="default"/>
        <w:color w:val="51C4B4" w:themeColor="accent1"/>
      </w:rPr>
    </w:lvl>
    <w:lvl w:ilvl="8">
      <w:start w:val="1"/>
      <w:numFmt w:val="bullet"/>
      <w:lvlText w:val=""/>
      <w:lvlJc w:val="left"/>
      <w:pPr>
        <w:tabs>
          <w:tab w:val="num" w:pos="3168"/>
        </w:tabs>
        <w:ind w:left="3240" w:hanging="360"/>
      </w:pPr>
      <w:rPr>
        <w:rFonts w:ascii="Wingdings" w:hAnsi="Wingdings" w:hint="default"/>
        <w:color w:val="51C4B4" w:themeColor="accent1"/>
      </w:rPr>
    </w:lvl>
  </w:abstractNum>
  <w:num w:numId="1" w16cid:durableId="344523538">
    <w:abstractNumId w:val="1"/>
  </w:num>
  <w:num w:numId="2" w16cid:durableId="143747721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G0NLUwMzIxNTE0tjRR0lEKTi0uzszPAykwtagFAP9D5GMtAAAA"/>
  </w:docVars>
  <w:rsids>
    <w:rsidRoot w:val="006A02E6"/>
    <w:rsid w:val="0000013B"/>
    <w:rsid w:val="00001D1A"/>
    <w:rsid w:val="000035D1"/>
    <w:rsid w:val="00006411"/>
    <w:rsid w:val="00013BC2"/>
    <w:rsid w:val="00016115"/>
    <w:rsid w:val="00017243"/>
    <w:rsid w:val="00017739"/>
    <w:rsid w:val="0002111D"/>
    <w:rsid w:val="000253BF"/>
    <w:rsid w:val="0002718E"/>
    <w:rsid w:val="00027DAE"/>
    <w:rsid w:val="00033C1D"/>
    <w:rsid w:val="00034045"/>
    <w:rsid w:val="00034D0A"/>
    <w:rsid w:val="000369D4"/>
    <w:rsid w:val="00036D7F"/>
    <w:rsid w:val="00037259"/>
    <w:rsid w:val="00037692"/>
    <w:rsid w:val="0004155B"/>
    <w:rsid w:val="00041A7D"/>
    <w:rsid w:val="000428C3"/>
    <w:rsid w:val="00043BEE"/>
    <w:rsid w:val="0005029F"/>
    <w:rsid w:val="000505BA"/>
    <w:rsid w:val="00051021"/>
    <w:rsid w:val="0005209B"/>
    <w:rsid w:val="00053CED"/>
    <w:rsid w:val="00055A87"/>
    <w:rsid w:val="00057A9D"/>
    <w:rsid w:val="00058260"/>
    <w:rsid w:val="00060FAF"/>
    <w:rsid w:val="00064CD3"/>
    <w:rsid w:val="000651DD"/>
    <w:rsid w:val="000652C7"/>
    <w:rsid w:val="00071857"/>
    <w:rsid w:val="00073A29"/>
    <w:rsid w:val="00073F8B"/>
    <w:rsid w:val="00074477"/>
    <w:rsid w:val="00074FB9"/>
    <w:rsid w:val="000810D4"/>
    <w:rsid w:val="00081F00"/>
    <w:rsid w:val="0008495B"/>
    <w:rsid w:val="000862A2"/>
    <w:rsid w:val="000873E2"/>
    <w:rsid w:val="00087EA4"/>
    <w:rsid w:val="000915DB"/>
    <w:rsid w:val="000937E4"/>
    <w:rsid w:val="00094A90"/>
    <w:rsid w:val="00094CB7"/>
    <w:rsid w:val="000964C8"/>
    <w:rsid w:val="00096558"/>
    <w:rsid w:val="00097033"/>
    <w:rsid w:val="000975D0"/>
    <w:rsid w:val="00097BB3"/>
    <w:rsid w:val="000A1551"/>
    <w:rsid w:val="000A7C6C"/>
    <w:rsid w:val="000B1B2C"/>
    <w:rsid w:val="000B1E08"/>
    <w:rsid w:val="000B3221"/>
    <w:rsid w:val="000B461C"/>
    <w:rsid w:val="000B4C1D"/>
    <w:rsid w:val="000B4EB8"/>
    <w:rsid w:val="000B6DE6"/>
    <w:rsid w:val="000B7AB9"/>
    <w:rsid w:val="000C30B7"/>
    <w:rsid w:val="000C4178"/>
    <w:rsid w:val="000D085A"/>
    <w:rsid w:val="000D181C"/>
    <w:rsid w:val="000D3AC5"/>
    <w:rsid w:val="000D5EDF"/>
    <w:rsid w:val="000D65E4"/>
    <w:rsid w:val="000D690C"/>
    <w:rsid w:val="000D6EF9"/>
    <w:rsid w:val="000E12D1"/>
    <w:rsid w:val="000E1E0D"/>
    <w:rsid w:val="000E26D4"/>
    <w:rsid w:val="000E29A3"/>
    <w:rsid w:val="000E38F1"/>
    <w:rsid w:val="000E50D6"/>
    <w:rsid w:val="000E6A9C"/>
    <w:rsid w:val="000E6D2A"/>
    <w:rsid w:val="000E775E"/>
    <w:rsid w:val="000F2328"/>
    <w:rsid w:val="000F2B31"/>
    <w:rsid w:val="000F3007"/>
    <w:rsid w:val="000F4439"/>
    <w:rsid w:val="000F4763"/>
    <w:rsid w:val="000F555D"/>
    <w:rsid w:val="000F563E"/>
    <w:rsid w:val="000F58EF"/>
    <w:rsid w:val="000F6FA0"/>
    <w:rsid w:val="000F79FE"/>
    <w:rsid w:val="00100F8B"/>
    <w:rsid w:val="00101198"/>
    <w:rsid w:val="001025C8"/>
    <w:rsid w:val="00102621"/>
    <w:rsid w:val="001026CA"/>
    <w:rsid w:val="00104533"/>
    <w:rsid w:val="0010613E"/>
    <w:rsid w:val="00106199"/>
    <w:rsid w:val="00112BEB"/>
    <w:rsid w:val="0011375A"/>
    <w:rsid w:val="001139B8"/>
    <w:rsid w:val="00113F7D"/>
    <w:rsid w:val="00114D25"/>
    <w:rsid w:val="00116476"/>
    <w:rsid w:val="00120A4A"/>
    <w:rsid w:val="001230FE"/>
    <w:rsid w:val="0012539C"/>
    <w:rsid w:val="00127250"/>
    <w:rsid w:val="00127DB5"/>
    <w:rsid w:val="00127FA4"/>
    <w:rsid w:val="00130101"/>
    <w:rsid w:val="00130112"/>
    <w:rsid w:val="001313A2"/>
    <w:rsid w:val="001321EC"/>
    <w:rsid w:val="001322E4"/>
    <w:rsid w:val="00132315"/>
    <w:rsid w:val="00137FF2"/>
    <w:rsid w:val="00140D56"/>
    <w:rsid w:val="00140D5C"/>
    <w:rsid w:val="00141CC5"/>
    <w:rsid w:val="00142814"/>
    <w:rsid w:val="00143A92"/>
    <w:rsid w:val="001476E0"/>
    <w:rsid w:val="0015235A"/>
    <w:rsid w:val="00152400"/>
    <w:rsid w:val="00154242"/>
    <w:rsid w:val="00156D18"/>
    <w:rsid w:val="00161574"/>
    <w:rsid w:val="00162BDC"/>
    <w:rsid w:val="001634BC"/>
    <w:rsid w:val="001634EC"/>
    <w:rsid w:val="00163B72"/>
    <w:rsid w:val="0016466F"/>
    <w:rsid w:val="00166E53"/>
    <w:rsid w:val="0016764C"/>
    <w:rsid w:val="00175FFA"/>
    <w:rsid w:val="00177C89"/>
    <w:rsid w:val="00177D35"/>
    <w:rsid w:val="00181B47"/>
    <w:rsid w:val="00181F3B"/>
    <w:rsid w:val="001846AA"/>
    <w:rsid w:val="00184B35"/>
    <w:rsid w:val="001865F2"/>
    <w:rsid w:val="001908E2"/>
    <w:rsid w:val="001917A4"/>
    <w:rsid w:val="001920DE"/>
    <w:rsid w:val="001922EC"/>
    <w:rsid w:val="00192657"/>
    <w:rsid w:val="00193E09"/>
    <w:rsid w:val="001A71F4"/>
    <w:rsid w:val="001A772F"/>
    <w:rsid w:val="001B09A8"/>
    <w:rsid w:val="001B19FB"/>
    <w:rsid w:val="001B1AD1"/>
    <w:rsid w:val="001B718C"/>
    <w:rsid w:val="001C06A4"/>
    <w:rsid w:val="001C08B1"/>
    <w:rsid w:val="001D0489"/>
    <w:rsid w:val="001D25F1"/>
    <w:rsid w:val="001D47CF"/>
    <w:rsid w:val="001E0F11"/>
    <w:rsid w:val="001E17C6"/>
    <w:rsid w:val="001E1AAD"/>
    <w:rsid w:val="001E1FCF"/>
    <w:rsid w:val="001E1FD7"/>
    <w:rsid w:val="001E2BB5"/>
    <w:rsid w:val="001E2E16"/>
    <w:rsid w:val="001E59F3"/>
    <w:rsid w:val="001E69F4"/>
    <w:rsid w:val="001E72F2"/>
    <w:rsid w:val="001E75DD"/>
    <w:rsid w:val="001F307F"/>
    <w:rsid w:val="001F67EA"/>
    <w:rsid w:val="0020085F"/>
    <w:rsid w:val="00200A7A"/>
    <w:rsid w:val="00200C33"/>
    <w:rsid w:val="00201163"/>
    <w:rsid w:val="00201F16"/>
    <w:rsid w:val="002024DD"/>
    <w:rsid w:val="00203F6B"/>
    <w:rsid w:val="0020459A"/>
    <w:rsid w:val="002063EE"/>
    <w:rsid w:val="002073DB"/>
    <w:rsid w:val="00212C8C"/>
    <w:rsid w:val="002130CD"/>
    <w:rsid w:val="00214368"/>
    <w:rsid w:val="00215386"/>
    <w:rsid w:val="00216FA0"/>
    <w:rsid w:val="002217B9"/>
    <w:rsid w:val="00224109"/>
    <w:rsid w:val="00226F17"/>
    <w:rsid w:val="00226FF2"/>
    <w:rsid w:val="002305D7"/>
    <w:rsid w:val="00231AB5"/>
    <w:rsid w:val="00233D47"/>
    <w:rsid w:val="00235E2C"/>
    <w:rsid w:val="002417F5"/>
    <w:rsid w:val="00241CEB"/>
    <w:rsid w:val="0024308C"/>
    <w:rsid w:val="00243DBF"/>
    <w:rsid w:val="002522EC"/>
    <w:rsid w:val="00252E2B"/>
    <w:rsid w:val="00253F22"/>
    <w:rsid w:val="00257806"/>
    <w:rsid w:val="002608EA"/>
    <w:rsid w:val="00261C5F"/>
    <w:rsid w:val="00264A4C"/>
    <w:rsid w:val="0026541B"/>
    <w:rsid w:val="00272AC7"/>
    <w:rsid w:val="00273FB9"/>
    <w:rsid w:val="00274C88"/>
    <w:rsid w:val="0027546A"/>
    <w:rsid w:val="0027675B"/>
    <w:rsid w:val="002801F8"/>
    <w:rsid w:val="0028119C"/>
    <w:rsid w:val="00290B2E"/>
    <w:rsid w:val="0029304E"/>
    <w:rsid w:val="00293B8D"/>
    <w:rsid w:val="00293BE0"/>
    <w:rsid w:val="002970DA"/>
    <w:rsid w:val="002A08A8"/>
    <w:rsid w:val="002A1707"/>
    <w:rsid w:val="002A2C57"/>
    <w:rsid w:val="002A3318"/>
    <w:rsid w:val="002A4166"/>
    <w:rsid w:val="002A5047"/>
    <w:rsid w:val="002B3762"/>
    <w:rsid w:val="002B4ADD"/>
    <w:rsid w:val="002B5DCB"/>
    <w:rsid w:val="002C192A"/>
    <w:rsid w:val="002C1A40"/>
    <w:rsid w:val="002C4119"/>
    <w:rsid w:val="002C4443"/>
    <w:rsid w:val="002C58AD"/>
    <w:rsid w:val="002C6380"/>
    <w:rsid w:val="002E062B"/>
    <w:rsid w:val="002E1234"/>
    <w:rsid w:val="002E1A87"/>
    <w:rsid w:val="002E2A11"/>
    <w:rsid w:val="002E2C76"/>
    <w:rsid w:val="002E54B5"/>
    <w:rsid w:val="002E7547"/>
    <w:rsid w:val="002E7DE7"/>
    <w:rsid w:val="002F07C5"/>
    <w:rsid w:val="002F3EE9"/>
    <w:rsid w:val="002F5385"/>
    <w:rsid w:val="002F5560"/>
    <w:rsid w:val="002F5967"/>
    <w:rsid w:val="00300168"/>
    <w:rsid w:val="00300399"/>
    <w:rsid w:val="003024E5"/>
    <w:rsid w:val="003024F0"/>
    <w:rsid w:val="00305DFB"/>
    <w:rsid w:val="003121E4"/>
    <w:rsid w:val="00312513"/>
    <w:rsid w:val="0031402C"/>
    <w:rsid w:val="003147CE"/>
    <w:rsid w:val="00315AD8"/>
    <w:rsid w:val="003174E6"/>
    <w:rsid w:val="00323FA2"/>
    <w:rsid w:val="00331A99"/>
    <w:rsid w:val="00331F48"/>
    <w:rsid w:val="00331F6C"/>
    <w:rsid w:val="00332C98"/>
    <w:rsid w:val="00333E54"/>
    <w:rsid w:val="00334DBE"/>
    <w:rsid w:val="00335F77"/>
    <w:rsid w:val="00336A6B"/>
    <w:rsid w:val="00340840"/>
    <w:rsid w:val="0034199C"/>
    <w:rsid w:val="00342438"/>
    <w:rsid w:val="00342B6B"/>
    <w:rsid w:val="003431B0"/>
    <w:rsid w:val="00343220"/>
    <w:rsid w:val="0034412F"/>
    <w:rsid w:val="00345D3B"/>
    <w:rsid w:val="00346DF7"/>
    <w:rsid w:val="00352CBF"/>
    <w:rsid w:val="00352E0A"/>
    <w:rsid w:val="003552B3"/>
    <w:rsid w:val="00356ADA"/>
    <w:rsid w:val="00356D8D"/>
    <w:rsid w:val="003571B4"/>
    <w:rsid w:val="00360488"/>
    <w:rsid w:val="00364045"/>
    <w:rsid w:val="003646F0"/>
    <w:rsid w:val="00364EAC"/>
    <w:rsid w:val="00365975"/>
    <w:rsid w:val="00365AB8"/>
    <w:rsid w:val="0036791F"/>
    <w:rsid w:val="003710E4"/>
    <w:rsid w:val="00373471"/>
    <w:rsid w:val="00373A29"/>
    <w:rsid w:val="00376DBF"/>
    <w:rsid w:val="003773A1"/>
    <w:rsid w:val="00382215"/>
    <w:rsid w:val="00382584"/>
    <w:rsid w:val="00386BC5"/>
    <w:rsid w:val="00387291"/>
    <w:rsid w:val="00387A16"/>
    <w:rsid w:val="0038C3F7"/>
    <w:rsid w:val="00390C87"/>
    <w:rsid w:val="00390CB9"/>
    <w:rsid w:val="00394456"/>
    <w:rsid w:val="00397DF9"/>
    <w:rsid w:val="003A0E07"/>
    <w:rsid w:val="003A3189"/>
    <w:rsid w:val="003A3BD1"/>
    <w:rsid w:val="003A5C52"/>
    <w:rsid w:val="003A657A"/>
    <w:rsid w:val="003A6675"/>
    <w:rsid w:val="003A6C0C"/>
    <w:rsid w:val="003A77E6"/>
    <w:rsid w:val="003A7861"/>
    <w:rsid w:val="003A7E19"/>
    <w:rsid w:val="003B0D08"/>
    <w:rsid w:val="003B0F31"/>
    <w:rsid w:val="003B172E"/>
    <w:rsid w:val="003B383B"/>
    <w:rsid w:val="003B3AF3"/>
    <w:rsid w:val="003B5EC0"/>
    <w:rsid w:val="003B6A8B"/>
    <w:rsid w:val="003B7287"/>
    <w:rsid w:val="003C075C"/>
    <w:rsid w:val="003C1590"/>
    <w:rsid w:val="003C212A"/>
    <w:rsid w:val="003C3B2C"/>
    <w:rsid w:val="003C5E8B"/>
    <w:rsid w:val="003C6064"/>
    <w:rsid w:val="003C6537"/>
    <w:rsid w:val="003C7932"/>
    <w:rsid w:val="003C7B51"/>
    <w:rsid w:val="003D051A"/>
    <w:rsid w:val="003D19C7"/>
    <w:rsid w:val="003D1B2E"/>
    <w:rsid w:val="003D1E6B"/>
    <w:rsid w:val="003D1FBD"/>
    <w:rsid w:val="003D5FEF"/>
    <w:rsid w:val="003D6072"/>
    <w:rsid w:val="003D619E"/>
    <w:rsid w:val="003E1A79"/>
    <w:rsid w:val="003E3253"/>
    <w:rsid w:val="003E3384"/>
    <w:rsid w:val="003E3A46"/>
    <w:rsid w:val="003E5CD8"/>
    <w:rsid w:val="003E68F7"/>
    <w:rsid w:val="003E71A5"/>
    <w:rsid w:val="003F0B25"/>
    <w:rsid w:val="003F0EBD"/>
    <w:rsid w:val="003F1E7E"/>
    <w:rsid w:val="003F3426"/>
    <w:rsid w:val="003F429C"/>
    <w:rsid w:val="003F491D"/>
    <w:rsid w:val="003F597E"/>
    <w:rsid w:val="003F5E4B"/>
    <w:rsid w:val="00400B69"/>
    <w:rsid w:val="00401E7F"/>
    <w:rsid w:val="00403073"/>
    <w:rsid w:val="00403E6E"/>
    <w:rsid w:val="00407659"/>
    <w:rsid w:val="00411967"/>
    <w:rsid w:val="00414C17"/>
    <w:rsid w:val="00420B02"/>
    <w:rsid w:val="0042326B"/>
    <w:rsid w:val="00423BD3"/>
    <w:rsid w:val="00423E4A"/>
    <w:rsid w:val="0042468C"/>
    <w:rsid w:val="00425E05"/>
    <w:rsid w:val="004261ED"/>
    <w:rsid w:val="0042669C"/>
    <w:rsid w:val="00426D08"/>
    <w:rsid w:val="00430932"/>
    <w:rsid w:val="00435B7A"/>
    <w:rsid w:val="00436096"/>
    <w:rsid w:val="00437334"/>
    <w:rsid w:val="00437AB8"/>
    <w:rsid w:val="00437B2F"/>
    <w:rsid w:val="004424DB"/>
    <w:rsid w:val="00443539"/>
    <w:rsid w:val="00444471"/>
    <w:rsid w:val="00445AE1"/>
    <w:rsid w:val="00447261"/>
    <w:rsid w:val="00450374"/>
    <w:rsid w:val="00451936"/>
    <w:rsid w:val="00453BD4"/>
    <w:rsid w:val="00453F3A"/>
    <w:rsid w:val="004546A9"/>
    <w:rsid w:val="004604DD"/>
    <w:rsid w:val="0046080D"/>
    <w:rsid w:val="00460CBB"/>
    <w:rsid w:val="0046138A"/>
    <w:rsid w:val="00461599"/>
    <w:rsid w:val="00464349"/>
    <w:rsid w:val="00465854"/>
    <w:rsid w:val="00467B50"/>
    <w:rsid w:val="0047044B"/>
    <w:rsid w:val="00470C44"/>
    <w:rsid w:val="00471A7C"/>
    <w:rsid w:val="0047342C"/>
    <w:rsid w:val="0047419F"/>
    <w:rsid w:val="00477976"/>
    <w:rsid w:val="00480817"/>
    <w:rsid w:val="00480C30"/>
    <w:rsid w:val="00481033"/>
    <w:rsid w:val="00482649"/>
    <w:rsid w:val="00484E7D"/>
    <w:rsid w:val="00487401"/>
    <w:rsid w:val="00490651"/>
    <w:rsid w:val="0049104A"/>
    <w:rsid w:val="00494A87"/>
    <w:rsid w:val="00495F78"/>
    <w:rsid w:val="00496A1A"/>
    <w:rsid w:val="004A13C7"/>
    <w:rsid w:val="004A244A"/>
    <w:rsid w:val="004A4D96"/>
    <w:rsid w:val="004A6153"/>
    <w:rsid w:val="004A634E"/>
    <w:rsid w:val="004A7E2D"/>
    <w:rsid w:val="004B2060"/>
    <w:rsid w:val="004B2D60"/>
    <w:rsid w:val="004B3155"/>
    <w:rsid w:val="004B4EFB"/>
    <w:rsid w:val="004B59B3"/>
    <w:rsid w:val="004B6A5A"/>
    <w:rsid w:val="004B75E2"/>
    <w:rsid w:val="004B7769"/>
    <w:rsid w:val="004C1646"/>
    <w:rsid w:val="004C1B93"/>
    <w:rsid w:val="004C3F84"/>
    <w:rsid w:val="004C482D"/>
    <w:rsid w:val="004C7B54"/>
    <w:rsid w:val="004D21E8"/>
    <w:rsid w:val="004D2AA3"/>
    <w:rsid w:val="004D2CA7"/>
    <w:rsid w:val="004D4E46"/>
    <w:rsid w:val="004E04DE"/>
    <w:rsid w:val="004E2243"/>
    <w:rsid w:val="004E3E37"/>
    <w:rsid w:val="004E44A6"/>
    <w:rsid w:val="004E549C"/>
    <w:rsid w:val="004F0392"/>
    <w:rsid w:val="004F09B8"/>
    <w:rsid w:val="004F2E1A"/>
    <w:rsid w:val="00500D0D"/>
    <w:rsid w:val="00501320"/>
    <w:rsid w:val="00501917"/>
    <w:rsid w:val="00503302"/>
    <w:rsid w:val="00510FB6"/>
    <w:rsid w:val="00513689"/>
    <w:rsid w:val="00515A89"/>
    <w:rsid w:val="00521A65"/>
    <w:rsid w:val="00521E78"/>
    <w:rsid w:val="0052224B"/>
    <w:rsid w:val="0052329C"/>
    <w:rsid w:val="00524BB9"/>
    <w:rsid w:val="005251BD"/>
    <w:rsid w:val="005254B1"/>
    <w:rsid w:val="00525CA6"/>
    <w:rsid w:val="0052647E"/>
    <w:rsid w:val="00532084"/>
    <w:rsid w:val="005335E8"/>
    <w:rsid w:val="00534BCC"/>
    <w:rsid w:val="00535663"/>
    <w:rsid w:val="005362C6"/>
    <w:rsid w:val="00537521"/>
    <w:rsid w:val="00537D22"/>
    <w:rsid w:val="00541837"/>
    <w:rsid w:val="00542C75"/>
    <w:rsid w:val="005431B9"/>
    <w:rsid w:val="005438BE"/>
    <w:rsid w:val="00545514"/>
    <w:rsid w:val="0054689A"/>
    <w:rsid w:val="00554D53"/>
    <w:rsid w:val="005632A1"/>
    <w:rsid w:val="00563B86"/>
    <w:rsid w:val="00564C1C"/>
    <w:rsid w:val="00564F31"/>
    <w:rsid w:val="0056581F"/>
    <w:rsid w:val="005669AE"/>
    <w:rsid w:val="0056796F"/>
    <w:rsid w:val="00567CBC"/>
    <w:rsid w:val="005724E9"/>
    <w:rsid w:val="00577305"/>
    <w:rsid w:val="005804B4"/>
    <w:rsid w:val="00581867"/>
    <w:rsid w:val="00581DFD"/>
    <w:rsid w:val="00582958"/>
    <w:rsid w:val="00583906"/>
    <w:rsid w:val="00583B93"/>
    <w:rsid w:val="00589D4A"/>
    <w:rsid w:val="00595065"/>
    <w:rsid w:val="0059534F"/>
    <w:rsid w:val="00596309"/>
    <w:rsid w:val="00596CF7"/>
    <w:rsid w:val="0059747B"/>
    <w:rsid w:val="00597681"/>
    <w:rsid w:val="005A21B9"/>
    <w:rsid w:val="005A2EFF"/>
    <w:rsid w:val="005A3769"/>
    <w:rsid w:val="005A5672"/>
    <w:rsid w:val="005A6605"/>
    <w:rsid w:val="005A7DA6"/>
    <w:rsid w:val="005B21E9"/>
    <w:rsid w:val="005B2B98"/>
    <w:rsid w:val="005B2C6B"/>
    <w:rsid w:val="005B4DDC"/>
    <w:rsid w:val="005B5105"/>
    <w:rsid w:val="005B7528"/>
    <w:rsid w:val="005C1E09"/>
    <w:rsid w:val="005C2E0B"/>
    <w:rsid w:val="005C2E67"/>
    <w:rsid w:val="005C4FEA"/>
    <w:rsid w:val="005C6E99"/>
    <w:rsid w:val="005D0B7E"/>
    <w:rsid w:val="005D31C6"/>
    <w:rsid w:val="005D4260"/>
    <w:rsid w:val="005D4D1B"/>
    <w:rsid w:val="005D6612"/>
    <w:rsid w:val="005E3366"/>
    <w:rsid w:val="005E6C09"/>
    <w:rsid w:val="005F0BFE"/>
    <w:rsid w:val="005F0EC8"/>
    <w:rsid w:val="005F422D"/>
    <w:rsid w:val="005F781D"/>
    <w:rsid w:val="00605031"/>
    <w:rsid w:val="0060563A"/>
    <w:rsid w:val="0060638D"/>
    <w:rsid w:val="00606D0D"/>
    <w:rsid w:val="00607814"/>
    <w:rsid w:val="00612176"/>
    <w:rsid w:val="006128F8"/>
    <w:rsid w:val="00614037"/>
    <w:rsid w:val="00614A27"/>
    <w:rsid w:val="00614C08"/>
    <w:rsid w:val="00615FAE"/>
    <w:rsid w:val="00620540"/>
    <w:rsid w:val="00624A05"/>
    <w:rsid w:val="006251AD"/>
    <w:rsid w:val="00625E4D"/>
    <w:rsid w:val="0062683A"/>
    <w:rsid w:val="00626D76"/>
    <w:rsid w:val="00627BFF"/>
    <w:rsid w:val="006321F6"/>
    <w:rsid w:val="00632CEC"/>
    <w:rsid w:val="00634150"/>
    <w:rsid w:val="0064167E"/>
    <w:rsid w:val="006418CD"/>
    <w:rsid w:val="006426C8"/>
    <w:rsid w:val="0064643B"/>
    <w:rsid w:val="006465B4"/>
    <w:rsid w:val="00646760"/>
    <w:rsid w:val="0065109F"/>
    <w:rsid w:val="00653864"/>
    <w:rsid w:val="00656912"/>
    <w:rsid w:val="00656F9C"/>
    <w:rsid w:val="00661939"/>
    <w:rsid w:val="00662233"/>
    <w:rsid w:val="00662ECE"/>
    <w:rsid w:val="00663624"/>
    <w:rsid w:val="00664D50"/>
    <w:rsid w:val="00664EAA"/>
    <w:rsid w:val="00665972"/>
    <w:rsid w:val="00665B63"/>
    <w:rsid w:val="00666B86"/>
    <w:rsid w:val="00667029"/>
    <w:rsid w:val="006716C1"/>
    <w:rsid w:val="00672891"/>
    <w:rsid w:val="006734C8"/>
    <w:rsid w:val="00674720"/>
    <w:rsid w:val="006753A7"/>
    <w:rsid w:val="00675938"/>
    <w:rsid w:val="00677869"/>
    <w:rsid w:val="00682648"/>
    <w:rsid w:val="0068322E"/>
    <w:rsid w:val="0068425E"/>
    <w:rsid w:val="00685107"/>
    <w:rsid w:val="00686C54"/>
    <w:rsid w:val="00694BDE"/>
    <w:rsid w:val="006A02E6"/>
    <w:rsid w:val="006A2DCB"/>
    <w:rsid w:val="006A46CF"/>
    <w:rsid w:val="006A4865"/>
    <w:rsid w:val="006A6FCA"/>
    <w:rsid w:val="006A78BF"/>
    <w:rsid w:val="006B014E"/>
    <w:rsid w:val="006B0570"/>
    <w:rsid w:val="006B2E93"/>
    <w:rsid w:val="006B5381"/>
    <w:rsid w:val="006B56E0"/>
    <w:rsid w:val="006B67C9"/>
    <w:rsid w:val="006B6CFD"/>
    <w:rsid w:val="006B7D4B"/>
    <w:rsid w:val="006C0888"/>
    <w:rsid w:val="006C27AA"/>
    <w:rsid w:val="006C2B67"/>
    <w:rsid w:val="006C2DA4"/>
    <w:rsid w:val="006C2FC2"/>
    <w:rsid w:val="006C6610"/>
    <w:rsid w:val="006D08D1"/>
    <w:rsid w:val="006D21C9"/>
    <w:rsid w:val="006D6833"/>
    <w:rsid w:val="006E1F91"/>
    <w:rsid w:val="006E3429"/>
    <w:rsid w:val="006E5928"/>
    <w:rsid w:val="006E66CA"/>
    <w:rsid w:val="006E671C"/>
    <w:rsid w:val="006E6C6E"/>
    <w:rsid w:val="006E6EA4"/>
    <w:rsid w:val="006E73B0"/>
    <w:rsid w:val="006F0A45"/>
    <w:rsid w:val="006F1A28"/>
    <w:rsid w:val="006F40AC"/>
    <w:rsid w:val="006F501A"/>
    <w:rsid w:val="006F65CC"/>
    <w:rsid w:val="006F6EB8"/>
    <w:rsid w:val="006F765A"/>
    <w:rsid w:val="006F7990"/>
    <w:rsid w:val="007002EA"/>
    <w:rsid w:val="007004B4"/>
    <w:rsid w:val="0070055C"/>
    <w:rsid w:val="007012D7"/>
    <w:rsid w:val="00701D77"/>
    <w:rsid w:val="007035F3"/>
    <w:rsid w:val="00705519"/>
    <w:rsid w:val="007060AE"/>
    <w:rsid w:val="00706E70"/>
    <w:rsid w:val="0070735F"/>
    <w:rsid w:val="00711464"/>
    <w:rsid w:val="00713145"/>
    <w:rsid w:val="007155A7"/>
    <w:rsid w:val="007215F6"/>
    <w:rsid w:val="00726646"/>
    <w:rsid w:val="00726FD8"/>
    <w:rsid w:val="007356F6"/>
    <w:rsid w:val="0073630D"/>
    <w:rsid w:val="007365CF"/>
    <w:rsid w:val="00736972"/>
    <w:rsid w:val="0073727D"/>
    <w:rsid w:val="007412A3"/>
    <w:rsid w:val="007421B9"/>
    <w:rsid w:val="00745C24"/>
    <w:rsid w:val="0074638F"/>
    <w:rsid w:val="007529B0"/>
    <w:rsid w:val="00754350"/>
    <w:rsid w:val="00754AC7"/>
    <w:rsid w:val="007551BE"/>
    <w:rsid w:val="0075614D"/>
    <w:rsid w:val="007575C5"/>
    <w:rsid w:val="007578CD"/>
    <w:rsid w:val="00760843"/>
    <w:rsid w:val="00762A78"/>
    <w:rsid w:val="00765DB3"/>
    <w:rsid w:val="00766C69"/>
    <w:rsid w:val="00766EE7"/>
    <w:rsid w:val="00772221"/>
    <w:rsid w:val="0077370C"/>
    <w:rsid w:val="007826B5"/>
    <w:rsid w:val="00782AC5"/>
    <w:rsid w:val="0078316E"/>
    <w:rsid w:val="00783E4D"/>
    <w:rsid w:val="00783F11"/>
    <w:rsid w:val="007853FF"/>
    <w:rsid w:val="00786D82"/>
    <w:rsid w:val="00786EF6"/>
    <w:rsid w:val="007873F1"/>
    <w:rsid w:val="007908A0"/>
    <w:rsid w:val="00792D76"/>
    <w:rsid w:val="0079426C"/>
    <w:rsid w:val="0079493C"/>
    <w:rsid w:val="00797B9A"/>
    <w:rsid w:val="007A1BFF"/>
    <w:rsid w:val="007A1F94"/>
    <w:rsid w:val="007A3DBB"/>
    <w:rsid w:val="007A435F"/>
    <w:rsid w:val="007A5F8F"/>
    <w:rsid w:val="007A6420"/>
    <w:rsid w:val="007A6B98"/>
    <w:rsid w:val="007A74ED"/>
    <w:rsid w:val="007B0DFA"/>
    <w:rsid w:val="007B2641"/>
    <w:rsid w:val="007B46CC"/>
    <w:rsid w:val="007B6EDC"/>
    <w:rsid w:val="007C0258"/>
    <w:rsid w:val="007C4A6C"/>
    <w:rsid w:val="007D1EBF"/>
    <w:rsid w:val="007D3DD4"/>
    <w:rsid w:val="007D72CA"/>
    <w:rsid w:val="007E1218"/>
    <w:rsid w:val="007E17CE"/>
    <w:rsid w:val="007E1C52"/>
    <w:rsid w:val="007E3603"/>
    <w:rsid w:val="007E5563"/>
    <w:rsid w:val="007E5E59"/>
    <w:rsid w:val="007E7311"/>
    <w:rsid w:val="007E7BCE"/>
    <w:rsid w:val="007E7CB2"/>
    <w:rsid w:val="007F0072"/>
    <w:rsid w:val="007F1E89"/>
    <w:rsid w:val="007F3D60"/>
    <w:rsid w:val="007F478E"/>
    <w:rsid w:val="007F5EFE"/>
    <w:rsid w:val="007F6B6F"/>
    <w:rsid w:val="007F76BA"/>
    <w:rsid w:val="008012F1"/>
    <w:rsid w:val="008027F8"/>
    <w:rsid w:val="00806A3E"/>
    <w:rsid w:val="00813C9D"/>
    <w:rsid w:val="008142A9"/>
    <w:rsid w:val="00815E2D"/>
    <w:rsid w:val="00816740"/>
    <w:rsid w:val="0081740F"/>
    <w:rsid w:val="00823D33"/>
    <w:rsid w:val="0082552D"/>
    <w:rsid w:val="00825C09"/>
    <w:rsid w:val="00825DAC"/>
    <w:rsid w:val="00826F6E"/>
    <w:rsid w:val="00827051"/>
    <w:rsid w:val="0083126B"/>
    <w:rsid w:val="0083517B"/>
    <w:rsid w:val="00835E2F"/>
    <w:rsid w:val="008370C8"/>
    <w:rsid w:val="0084052D"/>
    <w:rsid w:val="00840F9E"/>
    <w:rsid w:val="00841693"/>
    <w:rsid w:val="008432D6"/>
    <w:rsid w:val="00843DC2"/>
    <w:rsid w:val="008444DE"/>
    <w:rsid w:val="00846FA7"/>
    <w:rsid w:val="00850D02"/>
    <w:rsid w:val="00850D54"/>
    <w:rsid w:val="00851715"/>
    <w:rsid w:val="00855021"/>
    <w:rsid w:val="0085694B"/>
    <w:rsid w:val="00856978"/>
    <w:rsid w:val="00860A46"/>
    <w:rsid w:val="00860BA1"/>
    <w:rsid w:val="008635FC"/>
    <w:rsid w:val="00864056"/>
    <w:rsid w:val="008641EE"/>
    <w:rsid w:val="0086470C"/>
    <w:rsid w:val="00864B88"/>
    <w:rsid w:val="00865396"/>
    <w:rsid w:val="00866A17"/>
    <w:rsid w:val="008735B6"/>
    <w:rsid w:val="00874BF1"/>
    <w:rsid w:val="00874F7C"/>
    <w:rsid w:val="00875715"/>
    <w:rsid w:val="00875951"/>
    <w:rsid w:val="008759A8"/>
    <w:rsid w:val="00876382"/>
    <w:rsid w:val="00876930"/>
    <w:rsid w:val="0088101A"/>
    <w:rsid w:val="0088116C"/>
    <w:rsid w:val="008813B1"/>
    <w:rsid w:val="008813B8"/>
    <w:rsid w:val="008834DF"/>
    <w:rsid w:val="0088352B"/>
    <w:rsid w:val="00885925"/>
    <w:rsid w:val="00885BE0"/>
    <w:rsid w:val="00885EC5"/>
    <w:rsid w:val="00887D5A"/>
    <w:rsid w:val="00890AE0"/>
    <w:rsid w:val="00891049"/>
    <w:rsid w:val="00891BB7"/>
    <w:rsid w:val="00891E96"/>
    <w:rsid w:val="00892F76"/>
    <w:rsid w:val="008973E2"/>
    <w:rsid w:val="008A0169"/>
    <w:rsid w:val="008A030D"/>
    <w:rsid w:val="008A3822"/>
    <w:rsid w:val="008A47EC"/>
    <w:rsid w:val="008A4DAA"/>
    <w:rsid w:val="008A7EDB"/>
    <w:rsid w:val="008B245B"/>
    <w:rsid w:val="008B2EE8"/>
    <w:rsid w:val="008B3080"/>
    <w:rsid w:val="008B3C71"/>
    <w:rsid w:val="008B46AB"/>
    <w:rsid w:val="008B5389"/>
    <w:rsid w:val="008B5B16"/>
    <w:rsid w:val="008C303C"/>
    <w:rsid w:val="008C72B6"/>
    <w:rsid w:val="008C73E3"/>
    <w:rsid w:val="008C757E"/>
    <w:rsid w:val="008C7DA9"/>
    <w:rsid w:val="008D158B"/>
    <w:rsid w:val="008D2F8A"/>
    <w:rsid w:val="008D2FDA"/>
    <w:rsid w:val="008D3782"/>
    <w:rsid w:val="008D4523"/>
    <w:rsid w:val="008D49D8"/>
    <w:rsid w:val="008E0DF8"/>
    <w:rsid w:val="008E0E4E"/>
    <w:rsid w:val="008E707B"/>
    <w:rsid w:val="008F241D"/>
    <w:rsid w:val="008F2DA1"/>
    <w:rsid w:val="008F723B"/>
    <w:rsid w:val="00901701"/>
    <w:rsid w:val="00903CBF"/>
    <w:rsid w:val="0090478C"/>
    <w:rsid w:val="00912B10"/>
    <w:rsid w:val="009130BD"/>
    <w:rsid w:val="00914212"/>
    <w:rsid w:val="00920814"/>
    <w:rsid w:val="009210A6"/>
    <w:rsid w:val="00922ED3"/>
    <w:rsid w:val="00923401"/>
    <w:rsid w:val="00924378"/>
    <w:rsid w:val="009253F1"/>
    <w:rsid w:val="009258C6"/>
    <w:rsid w:val="00925C43"/>
    <w:rsid w:val="00935CF9"/>
    <w:rsid w:val="00941281"/>
    <w:rsid w:val="0094252E"/>
    <w:rsid w:val="00944D7A"/>
    <w:rsid w:val="009502E5"/>
    <w:rsid w:val="009527E9"/>
    <w:rsid w:val="009553B1"/>
    <w:rsid w:val="00957379"/>
    <w:rsid w:val="00957B5D"/>
    <w:rsid w:val="0096038A"/>
    <w:rsid w:val="00961FB3"/>
    <w:rsid w:val="00962FDD"/>
    <w:rsid w:val="009661E6"/>
    <w:rsid w:val="00967FDC"/>
    <w:rsid w:val="0097199A"/>
    <w:rsid w:val="00971EFC"/>
    <w:rsid w:val="009722C3"/>
    <w:rsid w:val="00972B47"/>
    <w:rsid w:val="00976D18"/>
    <w:rsid w:val="00977FE7"/>
    <w:rsid w:val="00981B4A"/>
    <w:rsid w:val="00983037"/>
    <w:rsid w:val="009830D0"/>
    <w:rsid w:val="00984588"/>
    <w:rsid w:val="00984809"/>
    <w:rsid w:val="00984FEA"/>
    <w:rsid w:val="0098503F"/>
    <w:rsid w:val="00986BD7"/>
    <w:rsid w:val="00986DE8"/>
    <w:rsid w:val="00994A83"/>
    <w:rsid w:val="009957C9"/>
    <w:rsid w:val="0099617E"/>
    <w:rsid w:val="009969C3"/>
    <w:rsid w:val="00997DCF"/>
    <w:rsid w:val="009A0F76"/>
    <w:rsid w:val="009A3526"/>
    <w:rsid w:val="009A69EC"/>
    <w:rsid w:val="009A6D31"/>
    <w:rsid w:val="009A78D7"/>
    <w:rsid w:val="009B1899"/>
    <w:rsid w:val="009B193E"/>
    <w:rsid w:val="009B2165"/>
    <w:rsid w:val="009B463E"/>
    <w:rsid w:val="009B4C53"/>
    <w:rsid w:val="009B53E4"/>
    <w:rsid w:val="009B7D79"/>
    <w:rsid w:val="009C024B"/>
    <w:rsid w:val="009C15D9"/>
    <w:rsid w:val="009C1767"/>
    <w:rsid w:val="009C34FF"/>
    <w:rsid w:val="009C35F5"/>
    <w:rsid w:val="009C7741"/>
    <w:rsid w:val="009D1B9F"/>
    <w:rsid w:val="009D565C"/>
    <w:rsid w:val="009D630A"/>
    <w:rsid w:val="009E009F"/>
    <w:rsid w:val="009E00F2"/>
    <w:rsid w:val="009E1845"/>
    <w:rsid w:val="009E37C2"/>
    <w:rsid w:val="009F1D6B"/>
    <w:rsid w:val="009F37C6"/>
    <w:rsid w:val="009F39E5"/>
    <w:rsid w:val="009F3BE0"/>
    <w:rsid w:val="009F54A5"/>
    <w:rsid w:val="00A022AF"/>
    <w:rsid w:val="00A02BDC"/>
    <w:rsid w:val="00A03BCD"/>
    <w:rsid w:val="00A04801"/>
    <w:rsid w:val="00A065B0"/>
    <w:rsid w:val="00A10F26"/>
    <w:rsid w:val="00A13553"/>
    <w:rsid w:val="00A1443F"/>
    <w:rsid w:val="00A1453E"/>
    <w:rsid w:val="00A148D5"/>
    <w:rsid w:val="00A1616C"/>
    <w:rsid w:val="00A17928"/>
    <w:rsid w:val="00A21440"/>
    <w:rsid w:val="00A21A52"/>
    <w:rsid w:val="00A22866"/>
    <w:rsid w:val="00A23ABD"/>
    <w:rsid w:val="00A24F29"/>
    <w:rsid w:val="00A24FA0"/>
    <w:rsid w:val="00A2529F"/>
    <w:rsid w:val="00A25934"/>
    <w:rsid w:val="00A25DA1"/>
    <w:rsid w:val="00A26209"/>
    <w:rsid w:val="00A3164F"/>
    <w:rsid w:val="00A360DB"/>
    <w:rsid w:val="00A53091"/>
    <w:rsid w:val="00A53789"/>
    <w:rsid w:val="00A554E0"/>
    <w:rsid w:val="00A566BF"/>
    <w:rsid w:val="00A575A9"/>
    <w:rsid w:val="00A6069B"/>
    <w:rsid w:val="00A61D3C"/>
    <w:rsid w:val="00A631B4"/>
    <w:rsid w:val="00A65AE8"/>
    <w:rsid w:val="00A6648A"/>
    <w:rsid w:val="00A66DFB"/>
    <w:rsid w:val="00A675B6"/>
    <w:rsid w:val="00A67D71"/>
    <w:rsid w:val="00A70D3D"/>
    <w:rsid w:val="00A7217A"/>
    <w:rsid w:val="00A768C8"/>
    <w:rsid w:val="00A82ADF"/>
    <w:rsid w:val="00A848B6"/>
    <w:rsid w:val="00A85093"/>
    <w:rsid w:val="00A85A26"/>
    <w:rsid w:val="00A86068"/>
    <w:rsid w:val="00A87492"/>
    <w:rsid w:val="00A905AE"/>
    <w:rsid w:val="00A91D75"/>
    <w:rsid w:val="00A9281C"/>
    <w:rsid w:val="00A9718D"/>
    <w:rsid w:val="00AA143C"/>
    <w:rsid w:val="00AA1857"/>
    <w:rsid w:val="00AA2590"/>
    <w:rsid w:val="00AA3E7C"/>
    <w:rsid w:val="00AA4E06"/>
    <w:rsid w:val="00AA5F83"/>
    <w:rsid w:val="00AA7B65"/>
    <w:rsid w:val="00AB1477"/>
    <w:rsid w:val="00AB4787"/>
    <w:rsid w:val="00AB5873"/>
    <w:rsid w:val="00AC06ED"/>
    <w:rsid w:val="00AC2A04"/>
    <w:rsid w:val="00AC2C35"/>
    <w:rsid w:val="00AC343A"/>
    <w:rsid w:val="00AC3F62"/>
    <w:rsid w:val="00AC4172"/>
    <w:rsid w:val="00AC5826"/>
    <w:rsid w:val="00AC7073"/>
    <w:rsid w:val="00AD0E97"/>
    <w:rsid w:val="00AD1933"/>
    <w:rsid w:val="00AD2486"/>
    <w:rsid w:val="00AD2730"/>
    <w:rsid w:val="00AD4BCF"/>
    <w:rsid w:val="00AD7E20"/>
    <w:rsid w:val="00AE2F19"/>
    <w:rsid w:val="00AE3D16"/>
    <w:rsid w:val="00AE4811"/>
    <w:rsid w:val="00AE6112"/>
    <w:rsid w:val="00AE6CEB"/>
    <w:rsid w:val="00AE72D3"/>
    <w:rsid w:val="00AF1739"/>
    <w:rsid w:val="00AF2E81"/>
    <w:rsid w:val="00AF3FC3"/>
    <w:rsid w:val="00AF4F72"/>
    <w:rsid w:val="00B0121B"/>
    <w:rsid w:val="00B022EF"/>
    <w:rsid w:val="00B02A75"/>
    <w:rsid w:val="00B02F20"/>
    <w:rsid w:val="00B0360B"/>
    <w:rsid w:val="00B051A6"/>
    <w:rsid w:val="00B05D63"/>
    <w:rsid w:val="00B06ADA"/>
    <w:rsid w:val="00B0780D"/>
    <w:rsid w:val="00B07A16"/>
    <w:rsid w:val="00B1055C"/>
    <w:rsid w:val="00B10B21"/>
    <w:rsid w:val="00B1569E"/>
    <w:rsid w:val="00B17399"/>
    <w:rsid w:val="00B21F7A"/>
    <w:rsid w:val="00B2254C"/>
    <w:rsid w:val="00B22DB6"/>
    <w:rsid w:val="00B2462A"/>
    <w:rsid w:val="00B247AF"/>
    <w:rsid w:val="00B24A6D"/>
    <w:rsid w:val="00B24FD6"/>
    <w:rsid w:val="00B26720"/>
    <w:rsid w:val="00B27069"/>
    <w:rsid w:val="00B27392"/>
    <w:rsid w:val="00B278D0"/>
    <w:rsid w:val="00B27975"/>
    <w:rsid w:val="00B31CDC"/>
    <w:rsid w:val="00B3227D"/>
    <w:rsid w:val="00B32721"/>
    <w:rsid w:val="00B359AA"/>
    <w:rsid w:val="00B36BC4"/>
    <w:rsid w:val="00B425BE"/>
    <w:rsid w:val="00B44942"/>
    <w:rsid w:val="00B4742C"/>
    <w:rsid w:val="00B47CCF"/>
    <w:rsid w:val="00B47F94"/>
    <w:rsid w:val="00B5390D"/>
    <w:rsid w:val="00B6154E"/>
    <w:rsid w:val="00B61930"/>
    <w:rsid w:val="00B61D1A"/>
    <w:rsid w:val="00B62B03"/>
    <w:rsid w:val="00B6365B"/>
    <w:rsid w:val="00B640FA"/>
    <w:rsid w:val="00B650BB"/>
    <w:rsid w:val="00B66804"/>
    <w:rsid w:val="00B66B0B"/>
    <w:rsid w:val="00B677C2"/>
    <w:rsid w:val="00B67B33"/>
    <w:rsid w:val="00B67DD4"/>
    <w:rsid w:val="00B71110"/>
    <w:rsid w:val="00B71644"/>
    <w:rsid w:val="00B72495"/>
    <w:rsid w:val="00B7498C"/>
    <w:rsid w:val="00B74CF8"/>
    <w:rsid w:val="00B75AF1"/>
    <w:rsid w:val="00B7741F"/>
    <w:rsid w:val="00B7754C"/>
    <w:rsid w:val="00B77628"/>
    <w:rsid w:val="00B82279"/>
    <w:rsid w:val="00B83DBA"/>
    <w:rsid w:val="00B84BDC"/>
    <w:rsid w:val="00B85184"/>
    <w:rsid w:val="00B859C2"/>
    <w:rsid w:val="00B8699A"/>
    <w:rsid w:val="00B86F72"/>
    <w:rsid w:val="00B91CAA"/>
    <w:rsid w:val="00B92D72"/>
    <w:rsid w:val="00B93C2E"/>
    <w:rsid w:val="00B95048"/>
    <w:rsid w:val="00B9538A"/>
    <w:rsid w:val="00BA01CE"/>
    <w:rsid w:val="00BA1DA4"/>
    <w:rsid w:val="00BA4453"/>
    <w:rsid w:val="00BA74CE"/>
    <w:rsid w:val="00BB04BC"/>
    <w:rsid w:val="00BB2ABE"/>
    <w:rsid w:val="00BB392F"/>
    <w:rsid w:val="00BB643C"/>
    <w:rsid w:val="00BB6A27"/>
    <w:rsid w:val="00BC030A"/>
    <w:rsid w:val="00BC0A4A"/>
    <w:rsid w:val="00BC2033"/>
    <w:rsid w:val="00BC314E"/>
    <w:rsid w:val="00BC3C9E"/>
    <w:rsid w:val="00BC42C9"/>
    <w:rsid w:val="00BC689C"/>
    <w:rsid w:val="00BD171A"/>
    <w:rsid w:val="00BD1EB6"/>
    <w:rsid w:val="00BD309F"/>
    <w:rsid w:val="00BE3071"/>
    <w:rsid w:val="00BE5707"/>
    <w:rsid w:val="00BE6830"/>
    <w:rsid w:val="00BE739B"/>
    <w:rsid w:val="00BE7732"/>
    <w:rsid w:val="00BF0640"/>
    <w:rsid w:val="00BF0B11"/>
    <w:rsid w:val="00BF1AAE"/>
    <w:rsid w:val="00BF3052"/>
    <w:rsid w:val="00BF31B4"/>
    <w:rsid w:val="00BF4A9B"/>
    <w:rsid w:val="00BF529E"/>
    <w:rsid w:val="00BF6379"/>
    <w:rsid w:val="00BF7CDF"/>
    <w:rsid w:val="00C05794"/>
    <w:rsid w:val="00C05FD2"/>
    <w:rsid w:val="00C102A5"/>
    <w:rsid w:val="00C12205"/>
    <w:rsid w:val="00C1323E"/>
    <w:rsid w:val="00C133E6"/>
    <w:rsid w:val="00C14B00"/>
    <w:rsid w:val="00C15AD9"/>
    <w:rsid w:val="00C17BD5"/>
    <w:rsid w:val="00C20739"/>
    <w:rsid w:val="00C20AB8"/>
    <w:rsid w:val="00C22331"/>
    <w:rsid w:val="00C22881"/>
    <w:rsid w:val="00C22994"/>
    <w:rsid w:val="00C22AF6"/>
    <w:rsid w:val="00C2572C"/>
    <w:rsid w:val="00C26B6D"/>
    <w:rsid w:val="00C27E65"/>
    <w:rsid w:val="00C31B64"/>
    <w:rsid w:val="00C31E8B"/>
    <w:rsid w:val="00C335D2"/>
    <w:rsid w:val="00C341EF"/>
    <w:rsid w:val="00C35FDA"/>
    <w:rsid w:val="00C369A3"/>
    <w:rsid w:val="00C37BD3"/>
    <w:rsid w:val="00C41D16"/>
    <w:rsid w:val="00C41EE2"/>
    <w:rsid w:val="00C447D9"/>
    <w:rsid w:val="00C44B49"/>
    <w:rsid w:val="00C4776E"/>
    <w:rsid w:val="00C47D7A"/>
    <w:rsid w:val="00C50ADE"/>
    <w:rsid w:val="00C50FEA"/>
    <w:rsid w:val="00C51586"/>
    <w:rsid w:val="00C53189"/>
    <w:rsid w:val="00C54A24"/>
    <w:rsid w:val="00C56658"/>
    <w:rsid w:val="00C56837"/>
    <w:rsid w:val="00C5718D"/>
    <w:rsid w:val="00C576E0"/>
    <w:rsid w:val="00C57BBB"/>
    <w:rsid w:val="00C61234"/>
    <w:rsid w:val="00C6323A"/>
    <w:rsid w:val="00C63BA9"/>
    <w:rsid w:val="00C642D5"/>
    <w:rsid w:val="00C6513E"/>
    <w:rsid w:val="00C653F6"/>
    <w:rsid w:val="00C65938"/>
    <w:rsid w:val="00C70A87"/>
    <w:rsid w:val="00C71701"/>
    <w:rsid w:val="00C82798"/>
    <w:rsid w:val="00C832C3"/>
    <w:rsid w:val="00C856CD"/>
    <w:rsid w:val="00C86240"/>
    <w:rsid w:val="00C86B9D"/>
    <w:rsid w:val="00C87193"/>
    <w:rsid w:val="00C90049"/>
    <w:rsid w:val="00C9186B"/>
    <w:rsid w:val="00C94F8B"/>
    <w:rsid w:val="00C95ACC"/>
    <w:rsid w:val="00C96AB6"/>
    <w:rsid w:val="00C97FD7"/>
    <w:rsid w:val="00CA21B5"/>
    <w:rsid w:val="00CA21DD"/>
    <w:rsid w:val="00CA7A4B"/>
    <w:rsid w:val="00CB1278"/>
    <w:rsid w:val="00CB27A1"/>
    <w:rsid w:val="00CB4856"/>
    <w:rsid w:val="00CB65F1"/>
    <w:rsid w:val="00CC39D6"/>
    <w:rsid w:val="00CC7D62"/>
    <w:rsid w:val="00CD5AA6"/>
    <w:rsid w:val="00CE2890"/>
    <w:rsid w:val="00CF101F"/>
    <w:rsid w:val="00CF5887"/>
    <w:rsid w:val="00CF6028"/>
    <w:rsid w:val="00D02232"/>
    <w:rsid w:val="00D048C4"/>
    <w:rsid w:val="00D06DAE"/>
    <w:rsid w:val="00D1029D"/>
    <w:rsid w:val="00D132A7"/>
    <w:rsid w:val="00D15273"/>
    <w:rsid w:val="00D15DE0"/>
    <w:rsid w:val="00D21C19"/>
    <w:rsid w:val="00D230ED"/>
    <w:rsid w:val="00D23BED"/>
    <w:rsid w:val="00D23F1F"/>
    <w:rsid w:val="00D24C5F"/>
    <w:rsid w:val="00D26309"/>
    <w:rsid w:val="00D276F8"/>
    <w:rsid w:val="00D31086"/>
    <w:rsid w:val="00D3696B"/>
    <w:rsid w:val="00D36B1D"/>
    <w:rsid w:val="00D379AB"/>
    <w:rsid w:val="00D40073"/>
    <w:rsid w:val="00D402A8"/>
    <w:rsid w:val="00D419A8"/>
    <w:rsid w:val="00D41E10"/>
    <w:rsid w:val="00D476F7"/>
    <w:rsid w:val="00D50118"/>
    <w:rsid w:val="00D50920"/>
    <w:rsid w:val="00D50AED"/>
    <w:rsid w:val="00D5252A"/>
    <w:rsid w:val="00D52C39"/>
    <w:rsid w:val="00D53060"/>
    <w:rsid w:val="00D55CBC"/>
    <w:rsid w:val="00D6025E"/>
    <w:rsid w:val="00D616AC"/>
    <w:rsid w:val="00D64AF5"/>
    <w:rsid w:val="00D66AC2"/>
    <w:rsid w:val="00D66C9F"/>
    <w:rsid w:val="00D74C26"/>
    <w:rsid w:val="00D7571A"/>
    <w:rsid w:val="00D76CF7"/>
    <w:rsid w:val="00D77A8B"/>
    <w:rsid w:val="00D800FC"/>
    <w:rsid w:val="00D80528"/>
    <w:rsid w:val="00D808BD"/>
    <w:rsid w:val="00D8108D"/>
    <w:rsid w:val="00D833BB"/>
    <w:rsid w:val="00D84B53"/>
    <w:rsid w:val="00D84E36"/>
    <w:rsid w:val="00D8596B"/>
    <w:rsid w:val="00D85AD4"/>
    <w:rsid w:val="00D8631A"/>
    <w:rsid w:val="00D87366"/>
    <w:rsid w:val="00D87CD8"/>
    <w:rsid w:val="00D9096A"/>
    <w:rsid w:val="00D90E24"/>
    <w:rsid w:val="00D90EA5"/>
    <w:rsid w:val="00D92D7F"/>
    <w:rsid w:val="00D93787"/>
    <w:rsid w:val="00D94973"/>
    <w:rsid w:val="00D94C02"/>
    <w:rsid w:val="00DA1F6B"/>
    <w:rsid w:val="00DA279C"/>
    <w:rsid w:val="00DA3CBC"/>
    <w:rsid w:val="00DA3DD4"/>
    <w:rsid w:val="00DA5EE8"/>
    <w:rsid w:val="00DA5F27"/>
    <w:rsid w:val="00DA76ED"/>
    <w:rsid w:val="00DB37C8"/>
    <w:rsid w:val="00DB4BB1"/>
    <w:rsid w:val="00DB6582"/>
    <w:rsid w:val="00DB7364"/>
    <w:rsid w:val="00DC14BA"/>
    <w:rsid w:val="00DC1AFA"/>
    <w:rsid w:val="00DC1F8E"/>
    <w:rsid w:val="00DC26B6"/>
    <w:rsid w:val="00DC3500"/>
    <w:rsid w:val="00DC6893"/>
    <w:rsid w:val="00DD0CA4"/>
    <w:rsid w:val="00DD1735"/>
    <w:rsid w:val="00DD22CB"/>
    <w:rsid w:val="00DD51D3"/>
    <w:rsid w:val="00DD747C"/>
    <w:rsid w:val="00DD7BEF"/>
    <w:rsid w:val="00DE06CE"/>
    <w:rsid w:val="00DE2119"/>
    <w:rsid w:val="00DE4A62"/>
    <w:rsid w:val="00DE4ECB"/>
    <w:rsid w:val="00DE74B1"/>
    <w:rsid w:val="00DF0581"/>
    <w:rsid w:val="00DF1CFA"/>
    <w:rsid w:val="00DF30AF"/>
    <w:rsid w:val="00DF43A3"/>
    <w:rsid w:val="00DF48F1"/>
    <w:rsid w:val="00DF5407"/>
    <w:rsid w:val="00DF571E"/>
    <w:rsid w:val="00E00391"/>
    <w:rsid w:val="00E0177B"/>
    <w:rsid w:val="00E018AF"/>
    <w:rsid w:val="00E02018"/>
    <w:rsid w:val="00E04752"/>
    <w:rsid w:val="00E0501C"/>
    <w:rsid w:val="00E113E0"/>
    <w:rsid w:val="00E15A3A"/>
    <w:rsid w:val="00E16573"/>
    <w:rsid w:val="00E1661F"/>
    <w:rsid w:val="00E16BB3"/>
    <w:rsid w:val="00E16C03"/>
    <w:rsid w:val="00E16FD2"/>
    <w:rsid w:val="00E17464"/>
    <w:rsid w:val="00E17CEF"/>
    <w:rsid w:val="00E17FF6"/>
    <w:rsid w:val="00E22A7D"/>
    <w:rsid w:val="00E2619C"/>
    <w:rsid w:val="00E27F03"/>
    <w:rsid w:val="00E33536"/>
    <w:rsid w:val="00E3416F"/>
    <w:rsid w:val="00E34F9D"/>
    <w:rsid w:val="00E353FA"/>
    <w:rsid w:val="00E35C9C"/>
    <w:rsid w:val="00E41561"/>
    <w:rsid w:val="00E42723"/>
    <w:rsid w:val="00E444EC"/>
    <w:rsid w:val="00E445DB"/>
    <w:rsid w:val="00E469A2"/>
    <w:rsid w:val="00E522B8"/>
    <w:rsid w:val="00E523C3"/>
    <w:rsid w:val="00E5388E"/>
    <w:rsid w:val="00E54C20"/>
    <w:rsid w:val="00E5710E"/>
    <w:rsid w:val="00E57C7C"/>
    <w:rsid w:val="00E6016B"/>
    <w:rsid w:val="00E60D78"/>
    <w:rsid w:val="00E62F63"/>
    <w:rsid w:val="00E6305B"/>
    <w:rsid w:val="00E64142"/>
    <w:rsid w:val="00E64F1F"/>
    <w:rsid w:val="00E727EF"/>
    <w:rsid w:val="00E7282D"/>
    <w:rsid w:val="00E72BC0"/>
    <w:rsid w:val="00E738E8"/>
    <w:rsid w:val="00E74E1E"/>
    <w:rsid w:val="00E76C9E"/>
    <w:rsid w:val="00E77372"/>
    <w:rsid w:val="00E80476"/>
    <w:rsid w:val="00E82CB0"/>
    <w:rsid w:val="00E83385"/>
    <w:rsid w:val="00E83776"/>
    <w:rsid w:val="00E84BD1"/>
    <w:rsid w:val="00E85DD6"/>
    <w:rsid w:val="00E90408"/>
    <w:rsid w:val="00E905E3"/>
    <w:rsid w:val="00E90CFC"/>
    <w:rsid w:val="00E93E83"/>
    <w:rsid w:val="00E94B95"/>
    <w:rsid w:val="00E94FD3"/>
    <w:rsid w:val="00EA21A8"/>
    <w:rsid w:val="00EA3A2C"/>
    <w:rsid w:val="00EA6625"/>
    <w:rsid w:val="00EA6CBE"/>
    <w:rsid w:val="00EB0E6E"/>
    <w:rsid w:val="00EB10DA"/>
    <w:rsid w:val="00EB37C7"/>
    <w:rsid w:val="00EB3F5F"/>
    <w:rsid w:val="00EB6801"/>
    <w:rsid w:val="00EC0EF7"/>
    <w:rsid w:val="00EC29AF"/>
    <w:rsid w:val="00EC40C2"/>
    <w:rsid w:val="00EC4F66"/>
    <w:rsid w:val="00EC609E"/>
    <w:rsid w:val="00EC683F"/>
    <w:rsid w:val="00ED1180"/>
    <w:rsid w:val="00ED2AD6"/>
    <w:rsid w:val="00ED4446"/>
    <w:rsid w:val="00ED6905"/>
    <w:rsid w:val="00ED7B16"/>
    <w:rsid w:val="00ED7F14"/>
    <w:rsid w:val="00EE0281"/>
    <w:rsid w:val="00EE0C6C"/>
    <w:rsid w:val="00EE39C2"/>
    <w:rsid w:val="00EE3C5B"/>
    <w:rsid w:val="00EE4295"/>
    <w:rsid w:val="00EE5215"/>
    <w:rsid w:val="00EE5BEE"/>
    <w:rsid w:val="00EE6EF1"/>
    <w:rsid w:val="00EE74A7"/>
    <w:rsid w:val="00EF05A6"/>
    <w:rsid w:val="00EF0F90"/>
    <w:rsid w:val="00EF0FDD"/>
    <w:rsid w:val="00EF2FA7"/>
    <w:rsid w:val="00EF3026"/>
    <w:rsid w:val="00EF3C63"/>
    <w:rsid w:val="00EF4361"/>
    <w:rsid w:val="00EF46C0"/>
    <w:rsid w:val="00EF4A28"/>
    <w:rsid w:val="00EF5394"/>
    <w:rsid w:val="00EF64C7"/>
    <w:rsid w:val="00EF6AD2"/>
    <w:rsid w:val="00F00ECB"/>
    <w:rsid w:val="00F12CBD"/>
    <w:rsid w:val="00F1491C"/>
    <w:rsid w:val="00F14FEC"/>
    <w:rsid w:val="00F16C47"/>
    <w:rsid w:val="00F20710"/>
    <w:rsid w:val="00F22E2C"/>
    <w:rsid w:val="00F22E7D"/>
    <w:rsid w:val="00F27267"/>
    <w:rsid w:val="00F27C43"/>
    <w:rsid w:val="00F31CC0"/>
    <w:rsid w:val="00F3238A"/>
    <w:rsid w:val="00F34530"/>
    <w:rsid w:val="00F34BE8"/>
    <w:rsid w:val="00F36317"/>
    <w:rsid w:val="00F3641F"/>
    <w:rsid w:val="00F37BE9"/>
    <w:rsid w:val="00F37DAA"/>
    <w:rsid w:val="00F3A5D1"/>
    <w:rsid w:val="00F40449"/>
    <w:rsid w:val="00F4182F"/>
    <w:rsid w:val="00F41F48"/>
    <w:rsid w:val="00F43EA2"/>
    <w:rsid w:val="00F446F7"/>
    <w:rsid w:val="00F465BB"/>
    <w:rsid w:val="00F47F83"/>
    <w:rsid w:val="00F51758"/>
    <w:rsid w:val="00F53071"/>
    <w:rsid w:val="00F5647D"/>
    <w:rsid w:val="00F60828"/>
    <w:rsid w:val="00F609E6"/>
    <w:rsid w:val="00F60D46"/>
    <w:rsid w:val="00F63C0F"/>
    <w:rsid w:val="00F65052"/>
    <w:rsid w:val="00F6518B"/>
    <w:rsid w:val="00F65C05"/>
    <w:rsid w:val="00F703EA"/>
    <w:rsid w:val="00F70EBC"/>
    <w:rsid w:val="00F72580"/>
    <w:rsid w:val="00F734BA"/>
    <w:rsid w:val="00F7408B"/>
    <w:rsid w:val="00F80687"/>
    <w:rsid w:val="00F82790"/>
    <w:rsid w:val="00F82E04"/>
    <w:rsid w:val="00F8393E"/>
    <w:rsid w:val="00F861D7"/>
    <w:rsid w:val="00F86D0C"/>
    <w:rsid w:val="00FA47B1"/>
    <w:rsid w:val="00FA7945"/>
    <w:rsid w:val="00FB0327"/>
    <w:rsid w:val="00FB0AB8"/>
    <w:rsid w:val="00FB1AC4"/>
    <w:rsid w:val="00FB2CFC"/>
    <w:rsid w:val="00FB4F76"/>
    <w:rsid w:val="00FB67BD"/>
    <w:rsid w:val="00FB7262"/>
    <w:rsid w:val="00FC330E"/>
    <w:rsid w:val="00FC3C7F"/>
    <w:rsid w:val="00FC6DFF"/>
    <w:rsid w:val="00FC7C9D"/>
    <w:rsid w:val="00FD02B2"/>
    <w:rsid w:val="00FD076B"/>
    <w:rsid w:val="00FD4A44"/>
    <w:rsid w:val="00FD5B36"/>
    <w:rsid w:val="00FD7398"/>
    <w:rsid w:val="00FE0A48"/>
    <w:rsid w:val="00FE0D74"/>
    <w:rsid w:val="00FE3370"/>
    <w:rsid w:val="00FE3D2C"/>
    <w:rsid w:val="00FE41BD"/>
    <w:rsid w:val="00FE41BF"/>
    <w:rsid w:val="00FE6329"/>
    <w:rsid w:val="00FE7376"/>
    <w:rsid w:val="00FF1192"/>
    <w:rsid w:val="00FF2BA4"/>
    <w:rsid w:val="00FF418C"/>
    <w:rsid w:val="00FF5E88"/>
    <w:rsid w:val="00FF6067"/>
    <w:rsid w:val="0101642C"/>
    <w:rsid w:val="010B39FD"/>
    <w:rsid w:val="010C2007"/>
    <w:rsid w:val="010D7025"/>
    <w:rsid w:val="01166F4D"/>
    <w:rsid w:val="0175C968"/>
    <w:rsid w:val="01FC680B"/>
    <w:rsid w:val="020C9100"/>
    <w:rsid w:val="022EAB60"/>
    <w:rsid w:val="025E1B26"/>
    <w:rsid w:val="026DA986"/>
    <w:rsid w:val="029E0729"/>
    <w:rsid w:val="03415447"/>
    <w:rsid w:val="034CA00F"/>
    <w:rsid w:val="03689C4C"/>
    <w:rsid w:val="036ACB7F"/>
    <w:rsid w:val="0390C7D1"/>
    <w:rsid w:val="039A369C"/>
    <w:rsid w:val="03BDCFF5"/>
    <w:rsid w:val="03C656E1"/>
    <w:rsid w:val="03D48DD3"/>
    <w:rsid w:val="043EFA60"/>
    <w:rsid w:val="044A8DA8"/>
    <w:rsid w:val="044BB927"/>
    <w:rsid w:val="04764CE5"/>
    <w:rsid w:val="04793ED3"/>
    <w:rsid w:val="049C0B39"/>
    <w:rsid w:val="04A18368"/>
    <w:rsid w:val="04A1F8F5"/>
    <w:rsid w:val="04E42B0C"/>
    <w:rsid w:val="04EB509A"/>
    <w:rsid w:val="04EFEEB4"/>
    <w:rsid w:val="05005DA1"/>
    <w:rsid w:val="051405F3"/>
    <w:rsid w:val="055BF147"/>
    <w:rsid w:val="0567EF64"/>
    <w:rsid w:val="056E3225"/>
    <w:rsid w:val="0580414B"/>
    <w:rsid w:val="0597817A"/>
    <w:rsid w:val="05B81ED8"/>
    <w:rsid w:val="05C63A91"/>
    <w:rsid w:val="05D4ADA4"/>
    <w:rsid w:val="05D97740"/>
    <w:rsid w:val="05E0636D"/>
    <w:rsid w:val="05E984A8"/>
    <w:rsid w:val="061DC502"/>
    <w:rsid w:val="0661A00C"/>
    <w:rsid w:val="067C0439"/>
    <w:rsid w:val="067D701D"/>
    <w:rsid w:val="0683BCDC"/>
    <w:rsid w:val="0699FFE5"/>
    <w:rsid w:val="06A41B88"/>
    <w:rsid w:val="0700365B"/>
    <w:rsid w:val="070791A8"/>
    <w:rsid w:val="070A9EA7"/>
    <w:rsid w:val="0774ECD6"/>
    <w:rsid w:val="079608D3"/>
    <w:rsid w:val="07B21A5A"/>
    <w:rsid w:val="07B5A03A"/>
    <w:rsid w:val="07EC52D7"/>
    <w:rsid w:val="07F8A819"/>
    <w:rsid w:val="08177B6B"/>
    <w:rsid w:val="082913BE"/>
    <w:rsid w:val="08363FF8"/>
    <w:rsid w:val="0837FE63"/>
    <w:rsid w:val="0843F405"/>
    <w:rsid w:val="0845F65D"/>
    <w:rsid w:val="085AFED6"/>
    <w:rsid w:val="085C61CE"/>
    <w:rsid w:val="0869A00E"/>
    <w:rsid w:val="086F247E"/>
    <w:rsid w:val="08946056"/>
    <w:rsid w:val="08C9E0FB"/>
    <w:rsid w:val="08CACCF4"/>
    <w:rsid w:val="08CCE9F8"/>
    <w:rsid w:val="08D583D3"/>
    <w:rsid w:val="090903F5"/>
    <w:rsid w:val="0931D934"/>
    <w:rsid w:val="0943704C"/>
    <w:rsid w:val="099F3590"/>
    <w:rsid w:val="09C09143"/>
    <w:rsid w:val="09D97DB1"/>
    <w:rsid w:val="09DA5C7A"/>
    <w:rsid w:val="09DBBC4A"/>
    <w:rsid w:val="09E1C693"/>
    <w:rsid w:val="09E58897"/>
    <w:rsid w:val="0A29BE08"/>
    <w:rsid w:val="0A3084B9"/>
    <w:rsid w:val="0A3E1FFB"/>
    <w:rsid w:val="0A420680"/>
    <w:rsid w:val="0A670EAA"/>
    <w:rsid w:val="0A7727D4"/>
    <w:rsid w:val="0AA664AF"/>
    <w:rsid w:val="0AC7389E"/>
    <w:rsid w:val="0B49A78A"/>
    <w:rsid w:val="0B588D28"/>
    <w:rsid w:val="0B778CAB"/>
    <w:rsid w:val="0B859298"/>
    <w:rsid w:val="0B9E1420"/>
    <w:rsid w:val="0BA69704"/>
    <w:rsid w:val="0BB50829"/>
    <w:rsid w:val="0BBE64CD"/>
    <w:rsid w:val="0BCA06F6"/>
    <w:rsid w:val="0C000A83"/>
    <w:rsid w:val="0C1A149E"/>
    <w:rsid w:val="0C24BD6B"/>
    <w:rsid w:val="0C48D9EB"/>
    <w:rsid w:val="0CCF0E7E"/>
    <w:rsid w:val="0D196755"/>
    <w:rsid w:val="0D800E10"/>
    <w:rsid w:val="0D97B378"/>
    <w:rsid w:val="0DAF335F"/>
    <w:rsid w:val="0DDD4E0C"/>
    <w:rsid w:val="0DEAC764"/>
    <w:rsid w:val="0DEFDFC3"/>
    <w:rsid w:val="0E02DBCD"/>
    <w:rsid w:val="0E065FE1"/>
    <w:rsid w:val="0E3E5651"/>
    <w:rsid w:val="0E426D90"/>
    <w:rsid w:val="0E7DC293"/>
    <w:rsid w:val="0E9C76CF"/>
    <w:rsid w:val="0EA9A7F2"/>
    <w:rsid w:val="0EB8CD02"/>
    <w:rsid w:val="0EC413D4"/>
    <w:rsid w:val="0ECD2A1F"/>
    <w:rsid w:val="0ED0A177"/>
    <w:rsid w:val="0ED80E9F"/>
    <w:rsid w:val="0EF4A74F"/>
    <w:rsid w:val="0F35FD4D"/>
    <w:rsid w:val="0F4FFC48"/>
    <w:rsid w:val="0FC1781F"/>
    <w:rsid w:val="0FE42496"/>
    <w:rsid w:val="0FE4E653"/>
    <w:rsid w:val="0FF80A57"/>
    <w:rsid w:val="0FFA3BD1"/>
    <w:rsid w:val="0FFF542F"/>
    <w:rsid w:val="10582E59"/>
    <w:rsid w:val="107983A4"/>
    <w:rsid w:val="10811036"/>
    <w:rsid w:val="10DCAD4C"/>
    <w:rsid w:val="10E570EC"/>
    <w:rsid w:val="10F89278"/>
    <w:rsid w:val="11375729"/>
    <w:rsid w:val="11484109"/>
    <w:rsid w:val="114DAF73"/>
    <w:rsid w:val="11533CD5"/>
    <w:rsid w:val="11824265"/>
    <w:rsid w:val="1214B48B"/>
    <w:rsid w:val="122C65C6"/>
    <w:rsid w:val="12393575"/>
    <w:rsid w:val="124EF767"/>
    <w:rsid w:val="12685B7F"/>
    <w:rsid w:val="12B97B3F"/>
    <w:rsid w:val="12C0D4F7"/>
    <w:rsid w:val="12D67FB4"/>
    <w:rsid w:val="12DD13C7"/>
    <w:rsid w:val="12E8F9E7"/>
    <w:rsid w:val="12F7FDCF"/>
    <w:rsid w:val="12FDA1F9"/>
    <w:rsid w:val="13541D7B"/>
    <w:rsid w:val="136D2C09"/>
    <w:rsid w:val="1370213F"/>
    <w:rsid w:val="1393F02F"/>
    <w:rsid w:val="139C695F"/>
    <w:rsid w:val="13AD2F55"/>
    <w:rsid w:val="13ADDAC8"/>
    <w:rsid w:val="13B1A8E9"/>
    <w:rsid w:val="1414CA16"/>
    <w:rsid w:val="142B8B8D"/>
    <w:rsid w:val="143CD52F"/>
    <w:rsid w:val="14579045"/>
    <w:rsid w:val="14899C08"/>
    <w:rsid w:val="148ECF81"/>
    <w:rsid w:val="1494CDCA"/>
    <w:rsid w:val="14D653B6"/>
    <w:rsid w:val="14ED3A82"/>
    <w:rsid w:val="14EFEDDC"/>
    <w:rsid w:val="15279977"/>
    <w:rsid w:val="154797CF"/>
    <w:rsid w:val="15946BBE"/>
    <w:rsid w:val="1596F612"/>
    <w:rsid w:val="159AA2C5"/>
    <w:rsid w:val="15A21AE7"/>
    <w:rsid w:val="15CBC9F1"/>
    <w:rsid w:val="15EDC338"/>
    <w:rsid w:val="161D9D04"/>
    <w:rsid w:val="1626D954"/>
    <w:rsid w:val="162A8F16"/>
    <w:rsid w:val="1634C90F"/>
    <w:rsid w:val="16A3C4C5"/>
    <w:rsid w:val="16DF8EA8"/>
    <w:rsid w:val="16F630EC"/>
    <w:rsid w:val="170AFF3D"/>
    <w:rsid w:val="171FE9DD"/>
    <w:rsid w:val="1766BE75"/>
    <w:rsid w:val="178CEC62"/>
    <w:rsid w:val="17AA3BEE"/>
    <w:rsid w:val="17AE0248"/>
    <w:rsid w:val="17B924F6"/>
    <w:rsid w:val="17CBFEF7"/>
    <w:rsid w:val="17FC3692"/>
    <w:rsid w:val="182D122F"/>
    <w:rsid w:val="183CE756"/>
    <w:rsid w:val="1844D0B2"/>
    <w:rsid w:val="1848DA0E"/>
    <w:rsid w:val="186BF1AF"/>
    <w:rsid w:val="1874BFE8"/>
    <w:rsid w:val="189024C1"/>
    <w:rsid w:val="18AE8CAC"/>
    <w:rsid w:val="18B21730"/>
    <w:rsid w:val="18D78992"/>
    <w:rsid w:val="18E0A50E"/>
    <w:rsid w:val="18E96679"/>
    <w:rsid w:val="18E997DA"/>
    <w:rsid w:val="18F897A6"/>
    <w:rsid w:val="190C2285"/>
    <w:rsid w:val="190DD0EA"/>
    <w:rsid w:val="19230586"/>
    <w:rsid w:val="1923A18F"/>
    <w:rsid w:val="1928BCC3"/>
    <w:rsid w:val="1986D1CE"/>
    <w:rsid w:val="198E6668"/>
    <w:rsid w:val="19D34634"/>
    <w:rsid w:val="19E9BDFA"/>
    <w:rsid w:val="19FE070D"/>
    <w:rsid w:val="1A01476F"/>
    <w:rsid w:val="1A3E98A3"/>
    <w:rsid w:val="1A529228"/>
    <w:rsid w:val="1A5CEB9F"/>
    <w:rsid w:val="1A89703C"/>
    <w:rsid w:val="1A946807"/>
    <w:rsid w:val="1ACBD35A"/>
    <w:rsid w:val="1B1C7E86"/>
    <w:rsid w:val="1B1F0D11"/>
    <w:rsid w:val="1B984268"/>
    <w:rsid w:val="1B9EC62B"/>
    <w:rsid w:val="1BF55889"/>
    <w:rsid w:val="1C2E8321"/>
    <w:rsid w:val="1C4DC2DE"/>
    <w:rsid w:val="1C605D85"/>
    <w:rsid w:val="1C609EB7"/>
    <w:rsid w:val="1C678AED"/>
    <w:rsid w:val="1C852C03"/>
    <w:rsid w:val="1C8AC212"/>
    <w:rsid w:val="1CA04E64"/>
    <w:rsid w:val="1CC6D6C9"/>
    <w:rsid w:val="1CD57593"/>
    <w:rsid w:val="1D128667"/>
    <w:rsid w:val="1D3C407E"/>
    <w:rsid w:val="1D49CDD3"/>
    <w:rsid w:val="1D588B2F"/>
    <w:rsid w:val="1D6B872F"/>
    <w:rsid w:val="1DBF1862"/>
    <w:rsid w:val="1DDD394B"/>
    <w:rsid w:val="1DEE6AC8"/>
    <w:rsid w:val="1E02BB9C"/>
    <w:rsid w:val="1E060883"/>
    <w:rsid w:val="1E234E12"/>
    <w:rsid w:val="1E2BD348"/>
    <w:rsid w:val="1E3E205B"/>
    <w:rsid w:val="1E4C3189"/>
    <w:rsid w:val="1EA11A8D"/>
    <w:rsid w:val="1EA68C28"/>
    <w:rsid w:val="1EA9B045"/>
    <w:rsid w:val="1EC28D01"/>
    <w:rsid w:val="1ED5FF3F"/>
    <w:rsid w:val="1F2B95CC"/>
    <w:rsid w:val="1F4932B2"/>
    <w:rsid w:val="1F4AA29C"/>
    <w:rsid w:val="1F55D1C5"/>
    <w:rsid w:val="1F6F2CEF"/>
    <w:rsid w:val="1F9B5D0C"/>
    <w:rsid w:val="1FA0DC2F"/>
    <w:rsid w:val="1FEDF914"/>
    <w:rsid w:val="200E2E21"/>
    <w:rsid w:val="20353031"/>
    <w:rsid w:val="204C2FDB"/>
    <w:rsid w:val="2050B7E5"/>
    <w:rsid w:val="20612198"/>
    <w:rsid w:val="206482A2"/>
    <w:rsid w:val="206F69ED"/>
    <w:rsid w:val="2084B1E4"/>
    <w:rsid w:val="2084DA03"/>
    <w:rsid w:val="208670EE"/>
    <w:rsid w:val="208CF830"/>
    <w:rsid w:val="209CD466"/>
    <w:rsid w:val="20A2B14E"/>
    <w:rsid w:val="20C7DCE5"/>
    <w:rsid w:val="20ECE5E2"/>
    <w:rsid w:val="20F7EA61"/>
    <w:rsid w:val="2118E2CF"/>
    <w:rsid w:val="214C8514"/>
    <w:rsid w:val="2150F37C"/>
    <w:rsid w:val="21670FDB"/>
    <w:rsid w:val="2179668F"/>
    <w:rsid w:val="217DD4E6"/>
    <w:rsid w:val="218D8531"/>
    <w:rsid w:val="21A24BF3"/>
    <w:rsid w:val="21B5E47B"/>
    <w:rsid w:val="21DE4421"/>
    <w:rsid w:val="21E3B4CF"/>
    <w:rsid w:val="21EB9534"/>
    <w:rsid w:val="21F45054"/>
    <w:rsid w:val="21FC9250"/>
    <w:rsid w:val="2241E0CD"/>
    <w:rsid w:val="2263AD46"/>
    <w:rsid w:val="2265437B"/>
    <w:rsid w:val="227CF2CD"/>
    <w:rsid w:val="2293C490"/>
    <w:rsid w:val="22B9E750"/>
    <w:rsid w:val="22C0CCCF"/>
    <w:rsid w:val="22C40DFE"/>
    <w:rsid w:val="22DE0F6D"/>
    <w:rsid w:val="230FC8E0"/>
    <w:rsid w:val="231EA4C0"/>
    <w:rsid w:val="23251189"/>
    <w:rsid w:val="23748BB0"/>
    <w:rsid w:val="237C584D"/>
    <w:rsid w:val="237E3754"/>
    <w:rsid w:val="23877BC6"/>
    <w:rsid w:val="23AEA456"/>
    <w:rsid w:val="23D0CF0A"/>
    <w:rsid w:val="23D13045"/>
    <w:rsid w:val="23FB61C3"/>
    <w:rsid w:val="24241906"/>
    <w:rsid w:val="242A0F76"/>
    <w:rsid w:val="243615EE"/>
    <w:rsid w:val="243DD546"/>
    <w:rsid w:val="2451BB06"/>
    <w:rsid w:val="24947DE8"/>
    <w:rsid w:val="24C0C458"/>
    <w:rsid w:val="24DCD1A8"/>
    <w:rsid w:val="24DF59FC"/>
    <w:rsid w:val="24EA7D74"/>
    <w:rsid w:val="24FAF838"/>
    <w:rsid w:val="25141AD3"/>
    <w:rsid w:val="252BF106"/>
    <w:rsid w:val="256DFCC5"/>
    <w:rsid w:val="25A6721A"/>
    <w:rsid w:val="25C6533C"/>
    <w:rsid w:val="25E19A5C"/>
    <w:rsid w:val="25F4A524"/>
    <w:rsid w:val="260FDF54"/>
    <w:rsid w:val="262D2A03"/>
    <w:rsid w:val="26519580"/>
    <w:rsid w:val="26ACB641"/>
    <w:rsid w:val="26F83A9B"/>
    <w:rsid w:val="2705A383"/>
    <w:rsid w:val="272B1F46"/>
    <w:rsid w:val="274E141F"/>
    <w:rsid w:val="275771CA"/>
    <w:rsid w:val="277426F5"/>
    <w:rsid w:val="27812FD1"/>
    <w:rsid w:val="2796DBE4"/>
    <w:rsid w:val="27B04D61"/>
    <w:rsid w:val="27D4DA41"/>
    <w:rsid w:val="27DFFCF3"/>
    <w:rsid w:val="27E8FF76"/>
    <w:rsid w:val="282726DD"/>
    <w:rsid w:val="285A5639"/>
    <w:rsid w:val="285DE174"/>
    <w:rsid w:val="286A3D05"/>
    <w:rsid w:val="2874B29F"/>
    <w:rsid w:val="289FE7D9"/>
    <w:rsid w:val="28A75928"/>
    <w:rsid w:val="28AE6CCF"/>
    <w:rsid w:val="28C67950"/>
    <w:rsid w:val="28EAEAD5"/>
    <w:rsid w:val="28F1D4F0"/>
    <w:rsid w:val="28F7F7C7"/>
    <w:rsid w:val="291974F8"/>
    <w:rsid w:val="2936895A"/>
    <w:rsid w:val="29395B12"/>
    <w:rsid w:val="29625EC9"/>
    <w:rsid w:val="29645395"/>
    <w:rsid w:val="29807C9E"/>
    <w:rsid w:val="29AFE568"/>
    <w:rsid w:val="29D93FCC"/>
    <w:rsid w:val="29E6F79B"/>
    <w:rsid w:val="2A0DE43E"/>
    <w:rsid w:val="2A1E164D"/>
    <w:rsid w:val="2A7AEDCB"/>
    <w:rsid w:val="2A8B6C15"/>
    <w:rsid w:val="2A9DF60C"/>
    <w:rsid w:val="2ADD5C7A"/>
    <w:rsid w:val="2AE14DB4"/>
    <w:rsid w:val="2B7E09FE"/>
    <w:rsid w:val="2B852667"/>
    <w:rsid w:val="2BABBB45"/>
    <w:rsid w:val="2BBFF8CE"/>
    <w:rsid w:val="2BCAB333"/>
    <w:rsid w:val="2BCBFB4C"/>
    <w:rsid w:val="2BE16AE4"/>
    <w:rsid w:val="2BE6E561"/>
    <w:rsid w:val="2BE71174"/>
    <w:rsid w:val="2BFD21AE"/>
    <w:rsid w:val="2BFFA139"/>
    <w:rsid w:val="2C01F3D4"/>
    <w:rsid w:val="2C1C153F"/>
    <w:rsid w:val="2C24C4EE"/>
    <w:rsid w:val="2C5962EB"/>
    <w:rsid w:val="2C69D3B4"/>
    <w:rsid w:val="2C751A5D"/>
    <w:rsid w:val="2C7995EE"/>
    <w:rsid w:val="2C89C8C0"/>
    <w:rsid w:val="2CDF61F1"/>
    <w:rsid w:val="2CF604EA"/>
    <w:rsid w:val="2D545412"/>
    <w:rsid w:val="2D67ED53"/>
    <w:rsid w:val="2D689A2A"/>
    <w:rsid w:val="2D6B9279"/>
    <w:rsid w:val="2D717FD9"/>
    <w:rsid w:val="2D790EAA"/>
    <w:rsid w:val="2D8A7ACC"/>
    <w:rsid w:val="2D907A95"/>
    <w:rsid w:val="2D9F1105"/>
    <w:rsid w:val="2DD70A51"/>
    <w:rsid w:val="2DFC7F0F"/>
    <w:rsid w:val="2E098B1F"/>
    <w:rsid w:val="2E14F581"/>
    <w:rsid w:val="2E1E2044"/>
    <w:rsid w:val="2E53A940"/>
    <w:rsid w:val="2E6DB2AB"/>
    <w:rsid w:val="2E6DED4E"/>
    <w:rsid w:val="2E6F592D"/>
    <w:rsid w:val="2E83D2B7"/>
    <w:rsid w:val="2EAE95BD"/>
    <w:rsid w:val="2EB73E57"/>
    <w:rsid w:val="2EBCC729"/>
    <w:rsid w:val="2EF94483"/>
    <w:rsid w:val="2F49F3C3"/>
    <w:rsid w:val="2F56A6A6"/>
    <w:rsid w:val="2F672B38"/>
    <w:rsid w:val="2F871418"/>
    <w:rsid w:val="2FD0B72A"/>
    <w:rsid w:val="2FF71AA4"/>
    <w:rsid w:val="3009CE28"/>
    <w:rsid w:val="300F59E5"/>
    <w:rsid w:val="30373F50"/>
    <w:rsid w:val="303E69ED"/>
    <w:rsid w:val="305CA8B5"/>
    <w:rsid w:val="306DD0CE"/>
    <w:rsid w:val="307E5B3E"/>
    <w:rsid w:val="308609C5"/>
    <w:rsid w:val="309C5F89"/>
    <w:rsid w:val="30FBB51D"/>
    <w:rsid w:val="3100587A"/>
    <w:rsid w:val="3139AAFE"/>
    <w:rsid w:val="31402969"/>
    <w:rsid w:val="314D7CA7"/>
    <w:rsid w:val="316F8D3E"/>
    <w:rsid w:val="31AD503D"/>
    <w:rsid w:val="31CF2339"/>
    <w:rsid w:val="31EE198F"/>
    <w:rsid w:val="322C7A8E"/>
    <w:rsid w:val="323640F9"/>
    <w:rsid w:val="32669CD4"/>
    <w:rsid w:val="326F158E"/>
    <w:rsid w:val="32D8F911"/>
    <w:rsid w:val="32FCE5CF"/>
    <w:rsid w:val="32FD2847"/>
    <w:rsid w:val="332FEE2B"/>
    <w:rsid w:val="333E0E23"/>
    <w:rsid w:val="33409C9B"/>
    <w:rsid w:val="33626090"/>
    <w:rsid w:val="338117F1"/>
    <w:rsid w:val="33880F15"/>
    <w:rsid w:val="338D2EE4"/>
    <w:rsid w:val="33937176"/>
    <w:rsid w:val="33A3C32B"/>
    <w:rsid w:val="33BD23D2"/>
    <w:rsid w:val="33C2FAA3"/>
    <w:rsid w:val="33FC7D11"/>
    <w:rsid w:val="3415DA29"/>
    <w:rsid w:val="34231815"/>
    <w:rsid w:val="347A92A0"/>
    <w:rsid w:val="3480A576"/>
    <w:rsid w:val="34D266AB"/>
    <w:rsid w:val="34F19DC8"/>
    <w:rsid w:val="34F37F52"/>
    <w:rsid w:val="352B781F"/>
    <w:rsid w:val="35551273"/>
    <w:rsid w:val="357D3787"/>
    <w:rsid w:val="35834DF6"/>
    <w:rsid w:val="3586EAE3"/>
    <w:rsid w:val="35C7172B"/>
    <w:rsid w:val="35DDD813"/>
    <w:rsid w:val="360F60EB"/>
    <w:rsid w:val="36299621"/>
    <w:rsid w:val="364DB445"/>
    <w:rsid w:val="3655C0ED"/>
    <w:rsid w:val="3660D1C1"/>
    <w:rsid w:val="36792210"/>
    <w:rsid w:val="36B95D89"/>
    <w:rsid w:val="36D1A063"/>
    <w:rsid w:val="36EDF17D"/>
    <w:rsid w:val="37045668"/>
    <w:rsid w:val="370BB115"/>
    <w:rsid w:val="3722E63A"/>
    <w:rsid w:val="376A4C81"/>
    <w:rsid w:val="37724B30"/>
    <w:rsid w:val="379AA15E"/>
    <w:rsid w:val="37B47F98"/>
    <w:rsid w:val="37B6132F"/>
    <w:rsid w:val="37E670D2"/>
    <w:rsid w:val="37EAC95E"/>
    <w:rsid w:val="37EDF1C2"/>
    <w:rsid w:val="37F5AB18"/>
    <w:rsid w:val="38348FAC"/>
    <w:rsid w:val="383EC165"/>
    <w:rsid w:val="3841133F"/>
    <w:rsid w:val="384AB983"/>
    <w:rsid w:val="385E209D"/>
    <w:rsid w:val="3864BB5E"/>
    <w:rsid w:val="3884F450"/>
    <w:rsid w:val="38BB490B"/>
    <w:rsid w:val="38CCF591"/>
    <w:rsid w:val="38D5D30F"/>
    <w:rsid w:val="38D98163"/>
    <w:rsid w:val="38FC0857"/>
    <w:rsid w:val="39020C0C"/>
    <w:rsid w:val="3930E70C"/>
    <w:rsid w:val="39398442"/>
    <w:rsid w:val="397B7557"/>
    <w:rsid w:val="3984E576"/>
    <w:rsid w:val="399562D3"/>
    <w:rsid w:val="39999E85"/>
    <w:rsid w:val="399E7B43"/>
    <w:rsid w:val="39A0D0FD"/>
    <w:rsid w:val="39A9ABD0"/>
    <w:rsid w:val="39CAA474"/>
    <w:rsid w:val="39F72083"/>
    <w:rsid w:val="3A498441"/>
    <w:rsid w:val="3A56D455"/>
    <w:rsid w:val="3A71FD87"/>
    <w:rsid w:val="3A841646"/>
    <w:rsid w:val="3A8CD39D"/>
    <w:rsid w:val="3AA44356"/>
    <w:rsid w:val="3AA66751"/>
    <w:rsid w:val="3AADEA49"/>
    <w:rsid w:val="3AB81D3B"/>
    <w:rsid w:val="3AF03D54"/>
    <w:rsid w:val="3B1E1194"/>
    <w:rsid w:val="3B27145A"/>
    <w:rsid w:val="3B27ECC7"/>
    <w:rsid w:val="3B6FBBE4"/>
    <w:rsid w:val="3B840A47"/>
    <w:rsid w:val="3B86907B"/>
    <w:rsid w:val="3B988565"/>
    <w:rsid w:val="3BAF5F36"/>
    <w:rsid w:val="3BB08375"/>
    <w:rsid w:val="3BB94861"/>
    <w:rsid w:val="3BD7C78B"/>
    <w:rsid w:val="3BDF9786"/>
    <w:rsid w:val="3BEB63F3"/>
    <w:rsid w:val="3BECC048"/>
    <w:rsid w:val="3C2876CB"/>
    <w:rsid w:val="3C28A0DC"/>
    <w:rsid w:val="3C2DD49B"/>
    <w:rsid w:val="3C481BCF"/>
    <w:rsid w:val="3C7003C1"/>
    <w:rsid w:val="3C75E4C7"/>
    <w:rsid w:val="3C88D7D0"/>
    <w:rsid w:val="3C91E7B7"/>
    <w:rsid w:val="3C9D498B"/>
    <w:rsid w:val="3CA7F760"/>
    <w:rsid w:val="3CB4650D"/>
    <w:rsid w:val="3CBA1BFE"/>
    <w:rsid w:val="3CC2C93C"/>
    <w:rsid w:val="3CCF81F8"/>
    <w:rsid w:val="3CD871BF"/>
    <w:rsid w:val="3D07C346"/>
    <w:rsid w:val="3D0F176D"/>
    <w:rsid w:val="3D4F64BF"/>
    <w:rsid w:val="3D5A6F8F"/>
    <w:rsid w:val="3D646A99"/>
    <w:rsid w:val="3D6F979D"/>
    <w:rsid w:val="3D84884F"/>
    <w:rsid w:val="3DA78A39"/>
    <w:rsid w:val="3DDD6F89"/>
    <w:rsid w:val="3DF266A8"/>
    <w:rsid w:val="3E097B1A"/>
    <w:rsid w:val="3E202EDA"/>
    <w:rsid w:val="3E237781"/>
    <w:rsid w:val="3E2C224D"/>
    <w:rsid w:val="3E863406"/>
    <w:rsid w:val="3E8D6A7D"/>
    <w:rsid w:val="3EB2653A"/>
    <w:rsid w:val="3EB439C4"/>
    <w:rsid w:val="3EBCBE31"/>
    <w:rsid w:val="3F0288CD"/>
    <w:rsid w:val="3F15C65A"/>
    <w:rsid w:val="3F2B2ADF"/>
    <w:rsid w:val="3F2F5ECF"/>
    <w:rsid w:val="3F4B000B"/>
    <w:rsid w:val="3F5430CB"/>
    <w:rsid w:val="3F654A8F"/>
    <w:rsid w:val="3FB6D745"/>
    <w:rsid w:val="3FCB6246"/>
    <w:rsid w:val="3FD8F53C"/>
    <w:rsid w:val="4035EA3E"/>
    <w:rsid w:val="40500A25"/>
    <w:rsid w:val="405D807D"/>
    <w:rsid w:val="40608D63"/>
    <w:rsid w:val="406AD3F1"/>
    <w:rsid w:val="4088554E"/>
    <w:rsid w:val="4097302B"/>
    <w:rsid w:val="40ADFDE1"/>
    <w:rsid w:val="40F2B97E"/>
    <w:rsid w:val="4130FFA7"/>
    <w:rsid w:val="4134A858"/>
    <w:rsid w:val="414FA626"/>
    <w:rsid w:val="41531F12"/>
    <w:rsid w:val="4156C8EB"/>
    <w:rsid w:val="4160A080"/>
    <w:rsid w:val="4178D769"/>
    <w:rsid w:val="41E8C8BA"/>
    <w:rsid w:val="41F4BAC5"/>
    <w:rsid w:val="41F65970"/>
    <w:rsid w:val="41FED659"/>
    <w:rsid w:val="42381649"/>
    <w:rsid w:val="4273D094"/>
    <w:rsid w:val="42AAE0B8"/>
    <w:rsid w:val="42AFD8FA"/>
    <w:rsid w:val="42C44C39"/>
    <w:rsid w:val="42E6D0C5"/>
    <w:rsid w:val="42EAABC6"/>
    <w:rsid w:val="42FA678E"/>
    <w:rsid w:val="42FE4EA8"/>
    <w:rsid w:val="434D5771"/>
    <w:rsid w:val="43751F52"/>
    <w:rsid w:val="438D4EF9"/>
    <w:rsid w:val="43A3EAEF"/>
    <w:rsid w:val="4403BE0F"/>
    <w:rsid w:val="4409FD30"/>
    <w:rsid w:val="44310120"/>
    <w:rsid w:val="4439A093"/>
    <w:rsid w:val="443F02FF"/>
    <w:rsid w:val="44613194"/>
    <w:rsid w:val="44E73859"/>
    <w:rsid w:val="44F6FC5D"/>
    <w:rsid w:val="4530A215"/>
    <w:rsid w:val="453D7871"/>
    <w:rsid w:val="4551E679"/>
    <w:rsid w:val="45A0AC36"/>
    <w:rsid w:val="45E2A34C"/>
    <w:rsid w:val="460DA795"/>
    <w:rsid w:val="461AC56B"/>
    <w:rsid w:val="461B51FB"/>
    <w:rsid w:val="464AB9AA"/>
    <w:rsid w:val="464F8964"/>
    <w:rsid w:val="465E78AF"/>
    <w:rsid w:val="4663198D"/>
    <w:rsid w:val="46B6498A"/>
    <w:rsid w:val="46BBE98C"/>
    <w:rsid w:val="46BF4BA9"/>
    <w:rsid w:val="46C388D1"/>
    <w:rsid w:val="46C691CA"/>
    <w:rsid w:val="46C83DE1"/>
    <w:rsid w:val="46D0AB85"/>
    <w:rsid w:val="46E48D5B"/>
    <w:rsid w:val="46ECE989"/>
    <w:rsid w:val="47007996"/>
    <w:rsid w:val="470E97A5"/>
    <w:rsid w:val="470FDA70"/>
    <w:rsid w:val="47256FE9"/>
    <w:rsid w:val="473ACCA0"/>
    <w:rsid w:val="4750D6CD"/>
    <w:rsid w:val="476C29FA"/>
    <w:rsid w:val="47AB8242"/>
    <w:rsid w:val="47B5855C"/>
    <w:rsid w:val="47C58508"/>
    <w:rsid w:val="47D7F1DA"/>
    <w:rsid w:val="47EF4A41"/>
    <w:rsid w:val="47F6A4B4"/>
    <w:rsid w:val="4849E133"/>
    <w:rsid w:val="4875F3C7"/>
    <w:rsid w:val="488BD59A"/>
    <w:rsid w:val="48E6E34A"/>
    <w:rsid w:val="4928EF2F"/>
    <w:rsid w:val="498F4832"/>
    <w:rsid w:val="49D43A29"/>
    <w:rsid w:val="4A3FE15D"/>
    <w:rsid w:val="4A6B1DA0"/>
    <w:rsid w:val="4A72FF93"/>
    <w:rsid w:val="4A7D2D7E"/>
    <w:rsid w:val="4AA3052B"/>
    <w:rsid w:val="4AC16944"/>
    <w:rsid w:val="4AD8B77D"/>
    <w:rsid w:val="4AE17395"/>
    <w:rsid w:val="4B65451A"/>
    <w:rsid w:val="4B8F5AAF"/>
    <w:rsid w:val="4BCDFE1C"/>
    <w:rsid w:val="4BCE1690"/>
    <w:rsid w:val="4BE3CE39"/>
    <w:rsid w:val="4BFBBF17"/>
    <w:rsid w:val="4C2FACF8"/>
    <w:rsid w:val="4C4F5C1F"/>
    <w:rsid w:val="4C6E62C4"/>
    <w:rsid w:val="4C7E03B6"/>
    <w:rsid w:val="4C885B46"/>
    <w:rsid w:val="4C93F617"/>
    <w:rsid w:val="4C9A5047"/>
    <w:rsid w:val="4CEE9589"/>
    <w:rsid w:val="4D3C0385"/>
    <w:rsid w:val="4D683443"/>
    <w:rsid w:val="4D8550FF"/>
    <w:rsid w:val="4DD2B867"/>
    <w:rsid w:val="4E164E90"/>
    <w:rsid w:val="4E3C64D3"/>
    <w:rsid w:val="4E52D273"/>
    <w:rsid w:val="4E61B073"/>
    <w:rsid w:val="4E64564C"/>
    <w:rsid w:val="4E715659"/>
    <w:rsid w:val="4E77BF13"/>
    <w:rsid w:val="4E871A82"/>
    <w:rsid w:val="4E92D263"/>
    <w:rsid w:val="4EA02254"/>
    <w:rsid w:val="4EBF1B80"/>
    <w:rsid w:val="4F18461C"/>
    <w:rsid w:val="4F31601E"/>
    <w:rsid w:val="4F595377"/>
    <w:rsid w:val="4F60658C"/>
    <w:rsid w:val="4F634BE7"/>
    <w:rsid w:val="4F656381"/>
    <w:rsid w:val="4F7B538D"/>
    <w:rsid w:val="4F8F591C"/>
    <w:rsid w:val="4F931D20"/>
    <w:rsid w:val="4FBE2081"/>
    <w:rsid w:val="4FCA7D05"/>
    <w:rsid w:val="4FFED2BC"/>
    <w:rsid w:val="502BD5E4"/>
    <w:rsid w:val="50596ADE"/>
    <w:rsid w:val="50686793"/>
    <w:rsid w:val="50A807F1"/>
    <w:rsid w:val="50AA571A"/>
    <w:rsid w:val="50B008EA"/>
    <w:rsid w:val="50D100C2"/>
    <w:rsid w:val="50F8A48F"/>
    <w:rsid w:val="510246F8"/>
    <w:rsid w:val="510B380D"/>
    <w:rsid w:val="511CED9B"/>
    <w:rsid w:val="513A103D"/>
    <w:rsid w:val="5148F374"/>
    <w:rsid w:val="51618DDB"/>
    <w:rsid w:val="51719CB3"/>
    <w:rsid w:val="51AB8F36"/>
    <w:rsid w:val="51BA71D2"/>
    <w:rsid w:val="51C9A010"/>
    <w:rsid w:val="51CCB3AF"/>
    <w:rsid w:val="51EDD116"/>
    <w:rsid w:val="51F0C379"/>
    <w:rsid w:val="5215FA0F"/>
    <w:rsid w:val="52348B78"/>
    <w:rsid w:val="5266B9F1"/>
    <w:rsid w:val="52F5C143"/>
    <w:rsid w:val="530EFB55"/>
    <w:rsid w:val="53BB9474"/>
    <w:rsid w:val="53F49283"/>
    <w:rsid w:val="543991F3"/>
    <w:rsid w:val="544B4513"/>
    <w:rsid w:val="54768DC9"/>
    <w:rsid w:val="547F41B8"/>
    <w:rsid w:val="54948165"/>
    <w:rsid w:val="54ED9A05"/>
    <w:rsid w:val="554D52DB"/>
    <w:rsid w:val="5566D981"/>
    <w:rsid w:val="5591B27E"/>
    <w:rsid w:val="55D46669"/>
    <w:rsid w:val="55FC5984"/>
    <w:rsid w:val="561E361F"/>
    <w:rsid w:val="5627357B"/>
    <w:rsid w:val="56444DC8"/>
    <w:rsid w:val="569D8A77"/>
    <w:rsid w:val="56B822D7"/>
    <w:rsid w:val="57A3E683"/>
    <w:rsid w:val="57E68A08"/>
    <w:rsid w:val="5839DBFD"/>
    <w:rsid w:val="58701548"/>
    <w:rsid w:val="5872E40C"/>
    <w:rsid w:val="588A074E"/>
    <w:rsid w:val="58A27D92"/>
    <w:rsid w:val="58D17139"/>
    <w:rsid w:val="58D5FB75"/>
    <w:rsid w:val="590BE2C6"/>
    <w:rsid w:val="5918765B"/>
    <w:rsid w:val="595DC232"/>
    <w:rsid w:val="59662840"/>
    <w:rsid w:val="596727B1"/>
    <w:rsid w:val="596ABFAE"/>
    <w:rsid w:val="598CA050"/>
    <w:rsid w:val="59ACD5AB"/>
    <w:rsid w:val="59AD3DB0"/>
    <w:rsid w:val="59AF24B5"/>
    <w:rsid w:val="59BD46A6"/>
    <w:rsid w:val="59D51E34"/>
    <w:rsid w:val="59D69F19"/>
    <w:rsid w:val="59E8D89B"/>
    <w:rsid w:val="5A3F9D5D"/>
    <w:rsid w:val="5A531488"/>
    <w:rsid w:val="5A847879"/>
    <w:rsid w:val="5AB56A4F"/>
    <w:rsid w:val="5AE448AE"/>
    <w:rsid w:val="5B00132C"/>
    <w:rsid w:val="5B066F37"/>
    <w:rsid w:val="5B07FFA1"/>
    <w:rsid w:val="5B6D6577"/>
    <w:rsid w:val="5BD3FF9F"/>
    <w:rsid w:val="5BE68FC4"/>
    <w:rsid w:val="5C30B587"/>
    <w:rsid w:val="5C934FF9"/>
    <w:rsid w:val="5C93FE6A"/>
    <w:rsid w:val="5CED925C"/>
    <w:rsid w:val="5CF86C12"/>
    <w:rsid w:val="5D1051BD"/>
    <w:rsid w:val="5D2FEBF2"/>
    <w:rsid w:val="5D526BF9"/>
    <w:rsid w:val="5D77BCA1"/>
    <w:rsid w:val="5D864AC5"/>
    <w:rsid w:val="5D8A3613"/>
    <w:rsid w:val="5D91197D"/>
    <w:rsid w:val="5DA7FA7A"/>
    <w:rsid w:val="5DAF8948"/>
    <w:rsid w:val="5DDB3F97"/>
    <w:rsid w:val="5DDE0A1C"/>
    <w:rsid w:val="5E1C21CA"/>
    <w:rsid w:val="5E2A8445"/>
    <w:rsid w:val="5E309061"/>
    <w:rsid w:val="5E865F16"/>
    <w:rsid w:val="5EB6CFFE"/>
    <w:rsid w:val="5ED844E3"/>
    <w:rsid w:val="5EE27C56"/>
    <w:rsid w:val="5EF5F309"/>
    <w:rsid w:val="5EF6B54F"/>
    <w:rsid w:val="5F060EFF"/>
    <w:rsid w:val="5F11C7B8"/>
    <w:rsid w:val="5F130E80"/>
    <w:rsid w:val="5F2CC906"/>
    <w:rsid w:val="5F4D49F9"/>
    <w:rsid w:val="5F821D54"/>
    <w:rsid w:val="5FB640E9"/>
    <w:rsid w:val="5FC175DD"/>
    <w:rsid w:val="5FD6BBF9"/>
    <w:rsid w:val="5FDC31D1"/>
    <w:rsid w:val="5FF36717"/>
    <w:rsid w:val="5FF46F8F"/>
    <w:rsid w:val="600DB07E"/>
    <w:rsid w:val="6038DE41"/>
    <w:rsid w:val="6043B0C0"/>
    <w:rsid w:val="6069AB13"/>
    <w:rsid w:val="60ACA323"/>
    <w:rsid w:val="60CB813C"/>
    <w:rsid w:val="60CBD799"/>
    <w:rsid w:val="60CD6940"/>
    <w:rsid w:val="60D227CD"/>
    <w:rsid w:val="60F4F450"/>
    <w:rsid w:val="61005267"/>
    <w:rsid w:val="613AFEEB"/>
    <w:rsid w:val="6145DA21"/>
    <w:rsid w:val="616462A7"/>
    <w:rsid w:val="616E3302"/>
    <w:rsid w:val="616E59D7"/>
    <w:rsid w:val="6171348E"/>
    <w:rsid w:val="617D965B"/>
    <w:rsid w:val="61C8588B"/>
    <w:rsid w:val="61E9CBCC"/>
    <w:rsid w:val="62176A81"/>
    <w:rsid w:val="6226D458"/>
    <w:rsid w:val="6252B915"/>
    <w:rsid w:val="625B3280"/>
    <w:rsid w:val="628CB56E"/>
    <w:rsid w:val="629B3337"/>
    <w:rsid w:val="62AAEB97"/>
    <w:rsid w:val="62DBB1BB"/>
    <w:rsid w:val="62E88C20"/>
    <w:rsid w:val="62F2B5FF"/>
    <w:rsid w:val="6306229A"/>
    <w:rsid w:val="631293FC"/>
    <w:rsid w:val="633A0056"/>
    <w:rsid w:val="633CB062"/>
    <w:rsid w:val="63502B8E"/>
    <w:rsid w:val="6351866B"/>
    <w:rsid w:val="6374BDDA"/>
    <w:rsid w:val="638BFD79"/>
    <w:rsid w:val="63D79E36"/>
    <w:rsid w:val="63E46E6F"/>
    <w:rsid w:val="6437F329"/>
    <w:rsid w:val="643B243F"/>
    <w:rsid w:val="64941DB2"/>
    <w:rsid w:val="649C98AA"/>
    <w:rsid w:val="64A7C718"/>
    <w:rsid w:val="64AC12E8"/>
    <w:rsid w:val="64D2B63C"/>
    <w:rsid w:val="64DC783D"/>
    <w:rsid w:val="655EAB66"/>
    <w:rsid w:val="65969D40"/>
    <w:rsid w:val="65A598F0"/>
    <w:rsid w:val="65CB8BE8"/>
    <w:rsid w:val="65D5D21E"/>
    <w:rsid w:val="65EB05D8"/>
    <w:rsid w:val="65FD6F7E"/>
    <w:rsid w:val="660E88A3"/>
    <w:rsid w:val="6626FB55"/>
    <w:rsid w:val="663FFAE6"/>
    <w:rsid w:val="66561306"/>
    <w:rsid w:val="6672921B"/>
    <w:rsid w:val="667BD6AA"/>
    <w:rsid w:val="667C1F90"/>
    <w:rsid w:val="66839179"/>
    <w:rsid w:val="6684E224"/>
    <w:rsid w:val="669C0E0A"/>
    <w:rsid w:val="66F784CC"/>
    <w:rsid w:val="672646DE"/>
    <w:rsid w:val="67684304"/>
    <w:rsid w:val="67741F31"/>
    <w:rsid w:val="678FE9CC"/>
    <w:rsid w:val="67B4274D"/>
    <w:rsid w:val="67B5F8FA"/>
    <w:rsid w:val="67C62C99"/>
    <w:rsid w:val="67D99791"/>
    <w:rsid w:val="67DA77DD"/>
    <w:rsid w:val="67DE0259"/>
    <w:rsid w:val="67F55EA6"/>
    <w:rsid w:val="6811E2D4"/>
    <w:rsid w:val="684F4994"/>
    <w:rsid w:val="68666891"/>
    <w:rsid w:val="6872C6AA"/>
    <w:rsid w:val="689D4DD4"/>
    <w:rsid w:val="68C18618"/>
    <w:rsid w:val="68C88198"/>
    <w:rsid w:val="68CE1BEE"/>
    <w:rsid w:val="68E665EC"/>
    <w:rsid w:val="690DBD5E"/>
    <w:rsid w:val="6916027C"/>
    <w:rsid w:val="69175FA4"/>
    <w:rsid w:val="69641B1B"/>
    <w:rsid w:val="69776212"/>
    <w:rsid w:val="698D29E1"/>
    <w:rsid w:val="69943641"/>
    <w:rsid w:val="6997D432"/>
    <w:rsid w:val="69A51F99"/>
    <w:rsid w:val="69A9DB5C"/>
    <w:rsid w:val="69C625CB"/>
    <w:rsid w:val="6A0835DC"/>
    <w:rsid w:val="6A0C7D0F"/>
    <w:rsid w:val="6A0CCFD8"/>
    <w:rsid w:val="6A103060"/>
    <w:rsid w:val="6A2860D5"/>
    <w:rsid w:val="6A314498"/>
    <w:rsid w:val="6A4EA888"/>
    <w:rsid w:val="6A67278B"/>
    <w:rsid w:val="6A70833D"/>
    <w:rsid w:val="6A8F63C5"/>
    <w:rsid w:val="6AE8A0A4"/>
    <w:rsid w:val="6AF15754"/>
    <w:rsid w:val="6AF518BF"/>
    <w:rsid w:val="6B0D7BB4"/>
    <w:rsid w:val="6B1EE478"/>
    <w:rsid w:val="6B2CD0E3"/>
    <w:rsid w:val="6B2D055C"/>
    <w:rsid w:val="6B41F7C0"/>
    <w:rsid w:val="6B459D2A"/>
    <w:rsid w:val="6BFC11A0"/>
    <w:rsid w:val="6C00DFB4"/>
    <w:rsid w:val="6C1BB7FD"/>
    <w:rsid w:val="6C4DAE9B"/>
    <w:rsid w:val="6C803424"/>
    <w:rsid w:val="6C8C0C89"/>
    <w:rsid w:val="6C9FF86A"/>
    <w:rsid w:val="6CA3D5DF"/>
    <w:rsid w:val="6CC38001"/>
    <w:rsid w:val="6CDF27F1"/>
    <w:rsid w:val="6CEB62A3"/>
    <w:rsid w:val="6CF4D47D"/>
    <w:rsid w:val="6CFC3FA6"/>
    <w:rsid w:val="6D1421AF"/>
    <w:rsid w:val="6D28E23A"/>
    <w:rsid w:val="6D4D6A45"/>
    <w:rsid w:val="6D65581F"/>
    <w:rsid w:val="6D7720AD"/>
    <w:rsid w:val="6D9DE527"/>
    <w:rsid w:val="6DB74AE4"/>
    <w:rsid w:val="6DC9E9F4"/>
    <w:rsid w:val="6DCB9EFC"/>
    <w:rsid w:val="6E2FAC5E"/>
    <w:rsid w:val="6E397D51"/>
    <w:rsid w:val="6E581EF3"/>
    <w:rsid w:val="6EC6CCC0"/>
    <w:rsid w:val="6ECA9BAF"/>
    <w:rsid w:val="6EE93AA6"/>
    <w:rsid w:val="6EEC12FD"/>
    <w:rsid w:val="6F00D2E7"/>
    <w:rsid w:val="6F2BDF7B"/>
    <w:rsid w:val="6F34A7E9"/>
    <w:rsid w:val="6F5F8CAA"/>
    <w:rsid w:val="6F6F99C9"/>
    <w:rsid w:val="6F8C3F9E"/>
    <w:rsid w:val="6F9910CB"/>
    <w:rsid w:val="6FCF84E3"/>
    <w:rsid w:val="6FD0EA54"/>
    <w:rsid w:val="702AD66C"/>
    <w:rsid w:val="70302D2A"/>
    <w:rsid w:val="703074FE"/>
    <w:rsid w:val="7053F18A"/>
    <w:rsid w:val="7064B032"/>
    <w:rsid w:val="70717A74"/>
    <w:rsid w:val="70866AC8"/>
    <w:rsid w:val="708CC87C"/>
    <w:rsid w:val="70A33524"/>
    <w:rsid w:val="70D6F28F"/>
    <w:rsid w:val="70D77D01"/>
    <w:rsid w:val="710D565F"/>
    <w:rsid w:val="7112EDD7"/>
    <w:rsid w:val="7147577C"/>
    <w:rsid w:val="71830FF2"/>
    <w:rsid w:val="7195BFA4"/>
    <w:rsid w:val="71B926CA"/>
    <w:rsid w:val="72213795"/>
    <w:rsid w:val="724E049E"/>
    <w:rsid w:val="724EF71E"/>
    <w:rsid w:val="7270D137"/>
    <w:rsid w:val="727A79EB"/>
    <w:rsid w:val="72ADAAF7"/>
    <w:rsid w:val="7335DF30"/>
    <w:rsid w:val="73490F55"/>
    <w:rsid w:val="73A16FC2"/>
    <w:rsid w:val="73C5A113"/>
    <w:rsid w:val="73E91F22"/>
    <w:rsid w:val="73FCAC62"/>
    <w:rsid w:val="741EACFD"/>
    <w:rsid w:val="7497465F"/>
    <w:rsid w:val="74BCE9BF"/>
    <w:rsid w:val="74F7733F"/>
    <w:rsid w:val="74FD035E"/>
    <w:rsid w:val="7506C7D0"/>
    <w:rsid w:val="750B9387"/>
    <w:rsid w:val="750ED7F7"/>
    <w:rsid w:val="7552F0FA"/>
    <w:rsid w:val="75602F23"/>
    <w:rsid w:val="75D1751A"/>
    <w:rsid w:val="761521D8"/>
    <w:rsid w:val="7634EA77"/>
    <w:rsid w:val="76479164"/>
    <w:rsid w:val="764F337A"/>
    <w:rsid w:val="77207731"/>
    <w:rsid w:val="7793C026"/>
    <w:rsid w:val="779B9148"/>
    <w:rsid w:val="77B00F4A"/>
    <w:rsid w:val="77E70AD5"/>
    <w:rsid w:val="780FF0FE"/>
    <w:rsid w:val="787E0B52"/>
    <w:rsid w:val="789C5778"/>
    <w:rsid w:val="78B74D5F"/>
    <w:rsid w:val="78C1B871"/>
    <w:rsid w:val="78F996E3"/>
    <w:rsid w:val="792B4107"/>
    <w:rsid w:val="79918EEB"/>
    <w:rsid w:val="799BC5C9"/>
    <w:rsid w:val="79EA9B7E"/>
    <w:rsid w:val="79FCA4A9"/>
    <w:rsid w:val="79FCBD8E"/>
    <w:rsid w:val="7A05DDAF"/>
    <w:rsid w:val="7A0EDC84"/>
    <w:rsid w:val="7A1AB276"/>
    <w:rsid w:val="7A1B02E1"/>
    <w:rsid w:val="7A1ECBED"/>
    <w:rsid w:val="7A3C83B6"/>
    <w:rsid w:val="7A714F2E"/>
    <w:rsid w:val="7AB21F61"/>
    <w:rsid w:val="7AE2B53E"/>
    <w:rsid w:val="7B0A6695"/>
    <w:rsid w:val="7B200B83"/>
    <w:rsid w:val="7B3E2A02"/>
    <w:rsid w:val="7B41DF0C"/>
    <w:rsid w:val="7B429D53"/>
    <w:rsid w:val="7B59549C"/>
    <w:rsid w:val="7B670B5E"/>
    <w:rsid w:val="7BB2B598"/>
    <w:rsid w:val="7BCEA1DC"/>
    <w:rsid w:val="7C0364DC"/>
    <w:rsid w:val="7C0726CF"/>
    <w:rsid w:val="7C63A883"/>
    <w:rsid w:val="7C6C7355"/>
    <w:rsid w:val="7C982ED3"/>
    <w:rsid w:val="7CB79F00"/>
    <w:rsid w:val="7CEFFB6F"/>
    <w:rsid w:val="7CFCA1C5"/>
    <w:rsid w:val="7D71912F"/>
    <w:rsid w:val="7D7513E3"/>
    <w:rsid w:val="7D752F65"/>
    <w:rsid w:val="7D924ADC"/>
    <w:rsid w:val="7DAB0233"/>
    <w:rsid w:val="7DDA071C"/>
    <w:rsid w:val="7DE35E20"/>
    <w:rsid w:val="7DED3077"/>
    <w:rsid w:val="7DF8B6BF"/>
    <w:rsid w:val="7DFB7FA3"/>
    <w:rsid w:val="7E13F5D0"/>
    <w:rsid w:val="7E4245D0"/>
    <w:rsid w:val="7E60BEAE"/>
    <w:rsid w:val="7E96507D"/>
    <w:rsid w:val="7E981999"/>
    <w:rsid w:val="7E9909A2"/>
    <w:rsid w:val="7EA1FCE4"/>
    <w:rsid w:val="7EAE2641"/>
    <w:rsid w:val="7EB6A52B"/>
    <w:rsid w:val="7ED315B7"/>
    <w:rsid w:val="7EEE2399"/>
    <w:rsid w:val="7F065A13"/>
    <w:rsid w:val="7F102704"/>
    <w:rsid w:val="7F1CA3C6"/>
    <w:rsid w:val="7F296EC0"/>
    <w:rsid w:val="7F44E8B3"/>
    <w:rsid w:val="7F46B0F5"/>
    <w:rsid w:val="7F649928"/>
    <w:rsid w:val="7F776D09"/>
    <w:rsid w:val="7F7E924F"/>
    <w:rsid w:val="7FEF3F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BBEB02"/>
  <w15:docId w15:val="{6179FA3C-445E-4AF3-8633-47C145059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BC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349A8C" w:themeColor="accent1" w:themeShade="BF"/>
      <w:sz w:val="36"/>
      <w:szCs w:val="24"/>
    </w:rPr>
  </w:style>
  <w:style w:type="paragraph" w:styleId="Heading4">
    <w:name w:val="heading 4"/>
    <w:basedOn w:val="Normal"/>
    <w:next w:val="Normal"/>
    <w:link w:val="Heading4Char"/>
    <w:uiPriority w:val="7"/>
    <w:unhideWhenUsed/>
    <w:qFormat/>
    <w:rsid w:val="00F6518B"/>
    <w:pPr>
      <w:keepNext/>
      <w:keepLines/>
      <w:spacing w:before="40"/>
      <w:outlineLvl w:val="3"/>
    </w:pPr>
    <w:rPr>
      <w:rFonts w:asciiTheme="majorHAnsi" w:eastAsiaTheme="majorEastAsia" w:hAnsiTheme="majorHAnsi" w:cstheme="majorBidi"/>
      <w:i/>
      <w:iCs/>
      <w:color w:val="349A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349A8C" w:themeColor="accent1" w:themeShade="BF"/>
    </w:rPr>
  </w:style>
  <w:style w:type="character" w:customStyle="1" w:styleId="FooterChar">
    <w:name w:val="Footer Char"/>
    <w:basedOn w:val="DefaultParagraphFont"/>
    <w:link w:val="Footer"/>
    <w:uiPriority w:val="99"/>
    <w:rPr>
      <w:color w:val="349A8C"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44546A"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349A8C"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44546A"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349A8C" w:themeColor="accent1" w:themeShade="BF"/>
    </w:rPr>
  </w:style>
  <w:style w:type="paragraph" w:styleId="TOC1">
    <w:name w:val="toc 1"/>
    <w:basedOn w:val="Normal"/>
    <w:next w:val="Normal"/>
    <w:autoRedefine/>
    <w:uiPriority w:val="39"/>
    <w:unhideWhenUsed/>
    <w:rsid w:val="008D3782"/>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349A8C" w:themeColor="accent1" w:themeShade="BF"/>
      <w:kern w:val="20"/>
      <w:sz w:val="36"/>
    </w:rPr>
  </w:style>
  <w:style w:type="character" w:customStyle="1" w:styleId="QuoteChar">
    <w:name w:val="Quote Char"/>
    <w:basedOn w:val="DefaultParagraphFont"/>
    <w:link w:val="Quote"/>
    <w:uiPriority w:val="3"/>
    <w:rsid w:val="00D55CBC"/>
    <w:rPr>
      <w:b/>
      <w:i/>
      <w:iCs/>
      <w:color w:val="349A8C"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349A8C"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349A8C" w:themeColor="accent1" w:themeShade="BF"/>
        <w:bottom w:val="single" w:sz="4" w:space="10" w:color="349A8C" w:themeColor="accent1" w:themeShade="BF"/>
      </w:pBdr>
      <w:spacing w:before="360" w:after="360"/>
      <w:ind w:left="864" w:right="864"/>
      <w:jc w:val="center"/>
    </w:pPr>
    <w:rPr>
      <w:i/>
      <w:iCs/>
      <w:color w:val="349A8C" w:themeColor="accent1" w:themeShade="BF"/>
    </w:rPr>
  </w:style>
  <w:style w:type="character" w:customStyle="1" w:styleId="IntenseQuoteChar">
    <w:name w:val="Intense Quote Char"/>
    <w:basedOn w:val="DefaultParagraphFont"/>
    <w:link w:val="IntenseQuote"/>
    <w:uiPriority w:val="30"/>
    <w:semiHidden/>
    <w:rsid w:val="00FE3D2C"/>
    <w:rPr>
      <w:i/>
      <w:iCs/>
      <w:color w:val="349A8C"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0563C1"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93BFE7" w:themeColor="accent6" w:themeTint="99"/>
        </w:tcBorders>
      </w:tcPr>
    </w:tblStylePr>
    <w:tblStylePr w:type="lastRow">
      <w:rPr>
        <w:b/>
        <w:bCs/>
      </w:rPr>
      <w:tblPr/>
      <w:tcPr>
        <w:tcBorders>
          <w:top w:val="single" w:sz="4" w:space="0" w:color="93BFE7" w:themeColor="accent6" w:themeTint="99"/>
        </w:tcBorders>
      </w:tcPr>
    </w:tblStylePr>
    <w:tblStylePr w:type="firstCol">
      <w:rPr>
        <w:b/>
        <w:bCs/>
      </w:rPr>
    </w:tblStylePr>
    <w:tblStylePr w:type="lastCol">
      <w:rPr>
        <w:b/>
        <w:bCs/>
      </w:rPr>
    </w:tblStylePr>
    <w:tblStylePr w:type="band1Vert">
      <w:tblPr/>
      <w:tcPr>
        <w:shd w:val="clear" w:color="auto" w:fill="DBE9F7" w:themeFill="accent6" w:themeFillTint="33"/>
      </w:tcPr>
    </w:tblStylePr>
    <w:tblStylePr w:type="band1Horz">
      <w:tblPr/>
      <w:tcPr>
        <w:shd w:val="clear" w:color="auto" w:fill="DBE9F7" w:themeFill="accent6" w:themeFillTint="33"/>
      </w:tcPr>
    </w:tblStylePr>
  </w:style>
  <w:style w:type="paragraph" w:customStyle="1" w:styleId="Default">
    <w:name w:val="Default"/>
    <w:rsid w:val="000D6EF9"/>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0D6EF9"/>
    <w:pPr>
      <w:spacing w:after="100"/>
      <w:ind w:left="480"/>
    </w:pPr>
  </w:style>
  <w:style w:type="table" w:styleId="PlainTable1">
    <w:name w:val="Plain Table 1"/>
    <w:basedOn w:val="TableNormal"/>
    <w:uiPriority w:val="40"/>
    <w:rsid w:val="004643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5"/>
    <w:rsid w:val="00F345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A6069B"/>
    <w:pPr>
      <w:ind w:left="720"/>
    </w:pPr>
  </w:style>
  <w:style w:type="paragraph" w:styleId="NormalWeb">
    <w:name w:val="Normal (Web)"/>
    <w:basedOn w:val="Normal"/>
    <w:uiPriority w:val="99"/>
    <w:semiHidden/>
    <w:unhideWhenUsed/>
    <w:rsid w:val="00E353FA"/>
    <w:pPr>
      <w:spacing w:before="100" w:beforeAutospacing="1" w:after="100" w:afterAutospacing="1" w:line="240" w:lineRule="auto"/>
      <w:contextualSpacing w:val="0"/>
    </w:pPr>
    <w:rPr>
      <w:rFonts w:ascii="Calibri" w:hAnsi="Calibri" w:cs="Calibri"/>
      <w:color w:val="auto"/>
      <w:sz w:val="22"/>
      <w:szCs w:val="22"/>
      <w:lang w:eastAsia="en-US"/>
    </w:rPr>
  </w:style>
  <w:style w:type="character" w:styleId="UnresolvedMention">
    <w:name w:val="Unresolved Mention"/>
    <w:basedOn w:val="DefaultParagraphFont"/>
    <w:uiPriority w:val="99"/>
    <w:unhideWhenUsed/>
    <w:rsid w:val="00D808BD"/>
    <w:rPr>
      <w:color w:val="605E5C"/>
      <w:shd w:val="clear" w:color="auto" w:fill="E1DFDD"/>
    </w:rPr>
  </w:style>
  <w:style w:type="character" w:styleId="Mention">
    <w:name w:val="Mention"/>
    <w:basedOn w:val="DefaultParagraphFont"/>
    <w:uiPriority w:val="99"/>
    <w:unhideWhenUsed/>
    <w:rsid w:val="00D808BD"/>
    <w:rPr>
      <w:color w:val="2B579A"/>
      <w:shd w:val="clear" w:color="auto" w:fill="E1DFDD"/>
    </w:rPr>
  </w:style>
  <w:style w:type="character" w:customStyle="1" w:styleId="Heading4Char">
    <w:name w:val="Heading 4 Char"/>
    <w:basedOn w:val="DefaultParagraphFont"/>
    <w:link w:val="Heading4"/>
    <w:uiPriority w:val="7"/>
    <w:rsid w:val="00F6518B"/>
    <w:rPr>
      <w:rFonts w:asciiTheme="majorHAnsi" w:eastAsiaTheme="majorEastAsia" w:hAnsiTheme="majorHAnsi" w:cstheme="majorBidi"/>
      <w:i/>
      <w:iCs/>
      <w:color w:val="349A8C" w:themeColor="accent1" w:themeShade="BF"/>
      <w:sz w:val="24"/>
    </w:rPr>
  </w:style>
  <w:style w:type="table" w:styleId="GridTable1Light">
    <w:name w:val="Grid Table 1 Light"/>
    <w:basedOn w:val="TableNormal"/>
    <w:uiPriority w:val="46"/>
    <w:rsid w:val="003024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685107"/>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character" w:customStyle="1" w:styleId="normaltextrun">
    <w:name w:val="normaltextrun"/>
    <w:basedOn w:val="DefaultParagraphFont"/>
    <w:rsid w:val="00685107"/>
  </w:style>
  <w:style w:type="character" w:customStyle="1" w:styleId="eop">
    <w:name w:val="eop"/>
    <w:basedOn w:val="DefaultParagraphFont"/>
    <w:rsid w:val="00685107"/>
  </w:style>
  <w:style w:type="paragraph" w:styleId="Revision">
    <w:name w:val="Revision"/>
    <w:hidden/>
    <w:uiPriority w:val="99"/>
    <w:semiHidden/>
    <w:rsid w:val="000D085A"/>
    <w:pPr>
      <w:spacing w:after="0" w:line="240" w:lineRule="auto"/>
    </w:pPr>
    <w:rPr>
      <w:color w:val="000000" w:themeColor="text1"/>
      <w:sz w:val="24"/>
    </w:rPr>
  </w:style>
  <w:style w:type="character" w:styleId="FollowedHyperlink">
    <w:name w:val="FollowedHyperlink"/>
    <w:basedOn w:val="DefaultParagraphFont"/>
    <w:uiPriority w:val="99"/>
    <w:semiHidden/>
    <w:unhideWhenUsed/>
    <w:rsid w:val="00583B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454">
      <w:bodyDiv w:val="1"/>
      <w:marLeft w:val="0"/>
      <w:marRight w:val="0"/>
      <w:marTop w:val="0"/>
      <w:marBottom w:val="0"/>
      <w:divBdr>
        <w:top w:val="none" w:sz="0" w:space="0" w:color="auto"/>
        <w:left w:val="none" w:sz="0" w:space="0" w:color="auto"/>
        <w:bottom w:val="none" w:sz="0" w:space="0" w:color="auto"/>
        <w:right w:val="none" w:sz="0" w:space="0" w:color="auto"/>
      </w:divBdr>
    </w:div>
    <w:div w:id="39524742">
      <w:bodyDiv w:val="1"/>
      <w:marLeft w:val="0"/>
      <w:marRight w:val="0"/>
      <w:marTop w:val="0"/>
      <w:marBottom w:val="0"/>
      <w:divBdr>
        <w:top w:val="none" w:sz="0" w:space="0" w:color="auto"/>
        <w:left w:val="none" w:sz="0" w:space="0" w:color="auto"/>
        <w:bottom w:val="none" w:sz="0" w:space="0" w:color="auto"/>
        <w:right w:val="none" w:sz="0" w:space="0" w:color="auto"/>
      </w:divBdr>
    </w:div>
    <w:div w:id="47581541">
      <w:bodyDiv w:val="1"/>
      <w:marLeft w:val="0"/>
      <w:marRight w:val="0"/>
      <w:marTop w:val="0"/>
      <w:marBottom w:val="0"/>
      <w:divBdr>
        <w:top w:val="none" w:sz="0" w:space="0" w:color="auto"/>
        <w:left w:val="none" w:sz="0" w:space="0" w:color="auto"/>
        <w:bottom w:val="none" w:sz="0" w:space="0" w:color="auto"/>
        <w:right w:val="none" w:sz="0" w:space="0" w:color="auto"/>
      </w:divBdr>
    </w:div>
    <w:div w:id="128406650">
      <w:bodyDiv w:val="1"/>
      <w:marLeft w:val="0"/>
      <w:marRight w:val="0"/>
      <w:marTop w:val="0"/>
      <w:marBottom w:val="0"/>
      <w:divBdr>
        <w:top w:val="none" w:sz="0" w:space="0" w:color="auto"/>
        <w:left w:val="none" w:sz="0" w:space="0" w:color="auto"/>
        <w:bottom w:val="none" w:sz="0" w:space="0" w:color="auto"/>
        <w:right w:val="none" w:sz="0" w:space="0" w:color="auto"/>
      </w:divBdr>
    </w:div>
    <w:div w:id="196242331">
      <w:bodyDiv w:val="1"/>
      <w:marLeft w:val="0"/>
      <w:marRight w:val="0"/>
      <w:marTop w:val="0"/>
      <w:marBottom w:val="0"/>
      <w:divBdr>
        <w:top w:val="none" w:sz="0" w:space="0" w:color="auto"/>
        <w:left w:val="none" w:sz="0" w:space="0" w:color="auto"/>
        <w:bottom w:val="none" w:sz="0" w:space="0" w:color="auto"/>
        <w:right w:val="none" w:sz="0" w:space="0" w:color="auto"/>
      </w:divBdr>
    </w:div>
    <w:div w:id="242035737">
      <w:bodyDiv w:val="1"/>
      <w:marLeft w:val="0"/>
      <w:marRight w:val="0"/>
      <w:marTop w:val="0"/>
      <w:marBottom w:val="0"/>
      <w:divBdr>
        <w:top w:val="none" w:sz="0" w:space="0" w:color="auto"/>
        <w:left w:val="none" w:sz="0" w:space="0" w:color="auto"/>
        <w:bottom w:val="none" w:sz="0" w:space="0" w:color="auto"/>
        <w:right w:val="none" w:sz="0" w:space="0" w:color="auto"/>
      </w:divBdr>
    </w:div>
    <w:div w:id="262613485">
      <w:bodyDiv w:val="1"/>
      <w:marLeft w:val="0"/>
      <w:marRight w:val="0"/>
      <w:marTop w:val="0"/>
      <w:marBottom w:val="0"/>
      <w:divBdr>
        <w:top w:val="none" w:sz="0" w:space="0" w:color="auto"/>
        <w:left w:val="none" w:sz="0" w:space="0" w:color="auto"/>
        <w:bottom w:val="none" w:sz="0" w:space="0" w:color="auto"/>
        <w:right w:val="none" w:sz="0" w:space="0" w:color="auto"/>
      </w:divBdr>
    </w:div>
    <w:div w:id="388656243">
      <w:bodyDiv w:val="1"/>
      <w:marLeft w:val="0"/>
      <w:marRight w:val="0"/>
      <w:marTop w:val="0"/>
      <w:marBottom w:val="0"/>
      <w:divBdr>
        <w:top w:val="none" w:sz="0" w:space="0" w:color="auto"/>
        <w:left w:val="none" w:sz="0" w:space="0" w:color="auto"/>
        <w:bottom w:val="none" w:sz="0" w:space="0" w:color="auto"/>
        <w:right w:val="none" w:sz="0" w:space="0" w:color="auto"/>
      </w:divBdr>
    </w:div>
    <w:div w:id="425466410">
      <w:bodyDiv w:val="1"/>
      <w:marLeft w:val="0"/>
      <w:marRight w:val="0"/>
      <w:marTop w:val="0"/>
      <w:marBottom w:val="0"/>
      <w:divBdr>
        <w:top w:val="none" w:sz="0" w:space="0" w:color="auto"/>
        <w:left w:val="none" w:sz="0" w:space="0" w:color="auto"/>
        <w:bottom w:val="none" w:sz="0" w:space="0" w:color="auto"/>
        <w:right w:val="none" w:sz="0" w:space="0" w:color="auto"/>
      </w:divBdr>
    </w:div>
    <w:div w:id="440565238">
      <w:bodyDiv w:val="1"/>
      <w:marLeft w:val="0"/>
      <w:marRight w:val="0"/>
      <w:marTop w:val="0"/>
      <w:marBottom w:val="0"/>
      <w:divBdr>
        <w:top w:val="none" w:sz="0" w:space="0" w:color="auto"/>
        <w:left w:val="none" w:sz="0" w:space="0" w:color="auto"/>
        <w:bottom w:val="none" w:sz="0" w:space="0" w:color="auto"/>
        <w:right w:val="none" w:sz="0" w:space="0" w:color="auto"/>
      </w:divBdr>
    </w:div>
    <w:div w:id="459885059">
      <w:bodyDiv w:val="1"/>
      <w:marLeft w:val="0"/>
      <w:marRight w:val="0"/>
      <w:marTop w:val="0"/>
      <w:marBottom w:val="0"/>
      <w:divBdr>
        <w:top w:val="none" w:sz="0" w:space="0" w:color="auto"/>
        <w:left w:val="none" w:sz="0" w:space="0" w:color="auto"/>
        <w:bottom w:val="none" w:sz="0" w:space="0" w:color="auto"/>
        <w:right w:val="none" w:sz="0" w:space="0" w:color="auto"/>
      </w:divBdr>
    </w:div>
    <w:div w:id="495460184">
      <w:bodyDiv w:val="1"/>
      <w:marLeft w:val="0"/>
      <w:marRight w:val="0"/>
      <w:marTop w:val="0"/>
      <w:marBottom w:val="0"/>
      <w:divBdr>
        <w:top w:val="none" w:sz="0" w:space="0" w:color="auto"/>
        <w:left w:val="none" w:sz="0" w:space="0" w:color="auto"/>
        <w:bottom w:val="none" w:sz="0" w:space="0" w:color="auto"/>
        <w:right w:val="none" w:sz="0" w:space="0" w:color="auto"/>
      </w:divBdr>
      <w:divsChild>
        <w:div w:id="39939098">
          <w:marLeft w:val="0"/>
          <w:marRight w:val="0"/>
          <w:marTop w:val="0"/>
          <w:marBottom w:val="0"/>
          <w:divBdr>
            <w:top w:val="none" w:sz="0" w:space="0" w:color="auto"/>
            <w:left w:val="none" w:sz="0" w:space="0" w:color="auto"/>
            <w:bottom w:val="none" w:sz="0" w:space="0" w:color="auto"/>
            <w:right w:val="none" w:sz="0" w:space="0" w:color="auto"/>
          </w:divBdr>
          <w:divsChild>
            <w:div w:id="87820742">
              <w:marLeft w:val="0"/>
              <w:marRight w:val="0"/>
              <w:marTop w:val="0"/>
              <w:marBottom w:val="0"/>
              <w:divBdr>
                <w:top w:val="none" w:sz="0" w:space="0" w:color="auto"/>
                <w:left w:val="none" w:sz="0" w:space="0" w:color="auto"/>
                <w:bottom w:val="none" w:sz="0" w:space="0" w:color="auto"/>
                <w:right w:val="none" w:sz="0" w:space="0" w:color="auto"/>
              </w:divBdr>
            </w:div>
          </w:divsChild>
        </w:div>
        <w:div w:id="64114805">
          <w:marLeft w:val="0"/>
          <w:marRight w:val="0"/>
          <w:marTop w:val="0"/>
          <w:marBottom w:val="0"/>
          <w:divBdr>
            <w:top w:val="none" w:sz="0" w:space="0" w:color="auto"/>
            <w:left w:val="none" w:sz="0" w:space="0" w:color="auto"/>
            <w:bottom w:val="none" w:sz="0" w:space="0" w:color="auto"/>
            <w:right w:val="none" w:sz="0" w:space="0" w:color="auto"/>
          </w:divBdr>
          <w:divsChild>
            <w:div w:id="1021129034">
              <w:marLeft w:val="0"/>
              <w:marRight w:val="0"/>
              <w:marTop w:val="0"/>
              <w:marBottom w:val="0"/>
              <w:divBdr>
                <w:top w:val="none" w:sz="0" w:space="0" w:color="auto"/>
                <w:left w:val="none" w:sz="0" w:space="0" w:color="auto"/>
                <w:bottom w:val="none" w:sz="0" w:space="0" w:color="auto"/>
                <w:right w:val="none" w:sz="0" w:space="0" w:color="auto"/>
              </w:divBdr>
            </w:div>
          </w:divsChild>
        </w:div>
        <w:div w:id="67774583">
          <w:marLeft w:val="0"/>
          <w:marRight w:val="0"/>
          <w:marTop w:val="0"/>
          <w:marBottom w:val="0"/>
          <w:divBdr>
            <w:top w:val="none" w:sz="0" w:space="0" w:color="auto"/>
            <w:left w:val="none" w:sz="0" w:space="0" w:color="auto"/>
            <w:bottom w:val="none" w:sz="0" w:space="0" w:color="auto"/>
            <w:right w:val="none" w:sz="0" w:space="0" w:color="auto"/>
          </w:divBdr>
          <w:divsChild>
            <w:div w:id="943414305">
              <w:marLeft w:val="0"/>
              <w:marRight w:val="0"/>
              <w:marTop w:val="0"/>
              <w:marBottom w:val="0"/>
              <w:divBdr>
                <w:top w:val="none" w:sz="0" w:space="0" w:color="auto"/>
                <w:left w:val="none" w:sz="0" w:space="0" w:color="auto"/>
                <w:bottom w:val="none" w:sz="0" w:space="0" w:color="auto"/>
                <w:right w:val="none" w:sz="0" w:space="0" w:color="auto"/>
              </w:divBdr>
            </w:div>
          </w:divsChild>
        </w:div>
        <w:div w:id="75325374">
          <w:marLeft w:val="0"/>
          <w:marRight w:val="0"/>
          <w:marTop w:val="0"/>
          <w:marBottom w:val="0"/>
          <w:divBdr>
            <w:top w:val="none" w:sz="0" w:space="0" w:color="auto"/>
            <w:left w:val="none" w:sz="0" w:space="0" w:color="auto"/>
            <w:bottom w:val="none" w:sz="0" w:space="0" w:color="auto"/>
            <w:right w:val="none" w:sz="0" w:space="0" w:color="auto"/>
          </w:divBdr>
          <w:divsChild>
            <w:div w:id="784276669">
              <w:marLeft w:val="0"/>
              <w:marRight w:val="0"/>
              <w:marTop w:val="0"/>
              <w:marBottom w:val="0"/>
              <w:divBdr>
                <w:top w:val="none" w:sz="0" w:space="0" w:color="auto"/>
                <w:left w:val="none" w:sz="0" w:space="0" w:color="auto"/>
                <w:bottom w:val="none" w:sz="0" w:space="0" w:color="auto"/>
                <w:right w:val="none" w:sz="0" w:space="0" w:color="auto"/>
              </w:divBdr>
            </w:div>
          </w:divsChild>
        </w:div>
        <w:div w:id="79983024">
          <w:marLeft w:val="0"/>
          <w:marRight w:val="0"/>
          <w:marTop w:val="0"/>
          <w:marBottom w:val="0"/>
          <w:divBdr>
            <w:top w:val="none" w:sz="0" w:space="0" w:color="auto"/>
            <w:left w:val="none" w:sz="0" w:space="0" w:color="auto"/>
            <w:bottom w:val="none" w:sz="0" w:space="0" w:color="auto"/>
            <w:right w:val="none" w:sz="0" w:space="0" w:color="auto"/>
          </w:divBdr>
          <w:divsChild>
            <w:div w:id="1415124763">
              <w:marLeft w:val="0"/>
              <w:marRight w:val="0"/>
              <w:marTop w:val="0"/>
              <w:marBottom w:val="0"/>
              <w:divBdr>
                <w:top w:val="none" w:sz="0" w:space="0" w:color="auto"/>
                <w:left w:val="none" w:sz="0" w:space="0" w:color="auto"/>
                <w:bottom w:val="none" w:sz="0" w:space="0" w:color="auto"/>
                <w:right w:val="none" w:sz="0" w:space="0" w:color="auto"/>
              </w:divBdr>
            </w:div>
          </w:divsChild>
        </w:div>
        <w:div w:id="82845885">
          <w:marLeft w:val="0"/>
          <w:marRight w:val="0"/>
          <w:marTop w:val="0"/>
          <w:marBottom w:val="0"/>
          <w:divBdr>
            <w:top w:val="none" w:sz="0" w:space="0" w:color="auto"/>
            <w:left w:val="none" w:sz="0" w:space="0" w:color="auto"/>
            <w:bottom w:val="none" w:sz="0" w:space="0" w:color="auto"/>
            <w:right w:val="none" w:sz="0" w:space="0" w:color="auto"/>
          </w:divBdr>
          <w:divsChild>
            <w:div w:id="1308586452">
              <w:marLeft w:val="0"/>
              <w:marRight w:val="0"/>
              <w:marTop w:val="0"/>
              <w:marBottom w:val="0"/>
              <w:divBdr>
                <w:top w:val="none" w:sz="0" w:space="0" w:color="auto"/>
                <w:left w:val="none" w:sz="0" w:space="0" w:color="auto"/>
                <w:bottom w:val="none" w:sz="0" w:space="0" w:color="auto"/>
                <w:right w:val="none" w:sz="0" w:space="0" w:color="auto"/>
              </w:divBdr>
            </w:div>
          </w:divsChild>
        </w:div>
        <w:div w:id="102114751">
          <w:marLeft w:val="0"/>
          <w:marRight w:val="0"/>
          <w:marTop w:val="0"/>
          <w:marBottom w:val="0"/>
          <w:divBdr>
            <w:top w:val="none" w:sz="0" w:space="0" w:color="auto"/>
            <w:left w:val="none" w:sz="0" w:space="0" w:color="auto"/>
            <w:bottom w:val="none" w:sz="0" w:space="0" w:color="auto"/>
            <w:right w:val="none" w:sz="0" w:space="0" w:color="auto"/>
          </w:divBdr>
          <w:divsChild>
            <w:div w:id="970749133">
              <w:marLeft w:val="0"/>
              <w:marRight w:val="0"/>
              <w:marTop w:val="0"/>
              <w:marBottom w:val="0"/>
              <w:divBdr>
                <w:top w:val="none" w:sz="0" w:space="0" w:color="auto"/>
                <w:left w:val="none" w:sz="0" w:space="0" w:color="auto"/>
                <w:bottom w:val="none" w:sz="0" w:space="0" w:color="auto"/>
                <w:right w:val="none" w:sz="0" w:space="0" w:color="auto"/>
              </w:divBdr>
            </w:div>
          </w:divsChild>
        </w:div>
        <w:div w:id="112334417">
          <w:marLeft w:val="0"/>
          <w:marRight w:val="0"/>
          <w:marTop w:val="0"/>
          <w:marBottom w:val="0"/>
          <w:divBdr>
            <w:top w:val="none" w:sz="0" w:space="0" w:color="auto"/>
            <w:left w:val="none" w:sz="0" w:space="0" w:color="auto"/>
            <w:bottom w:val="none" w:sz="0" w:space="0" w:color="auto"/>
            <w:right w:val="none" w:sz="0" w:space="0" w:color="auto"/>
          </w:divBdr>
          <w:divsChild>
            <w:div w:id="605036469">
              <w:marLeft w:val="0"/>
              <w:marRight w:val="0"/>
              <w:marTop w:val="0"/>
              <w:marBottom w:val="0"/>
              <w:divBdr>
                <w:top w:val="none" w:sz="0" w:space="0" w:color="auto"/>
                <w:left w:val="none" w:sz="0" w:space="0" w:color="auto"/>
                <w:bottom w:val="none" w:sz="0" w:space="0" w:color="auto"/>
                <w:right w:val="none" w:sz="0" w:space="0" w:color="auto"/>
              </w:divBdr>
            </w:div>
          </w:divsChild>
        </w:div>
        <w:div w:id="135997358">
          <w:marLeft w:val="0"/>
          <w:marRight w:val="0"/>
          <w:marTop w:val="0"/>
          <w:marBottom w:val="0"/>
          <w:divBdr>
            <w:top w:val="none" w:sz="0" w:space="0" w:color="auto"/>
            <w:left w:val="none" w:sz="0" w:space="0" w:color="auto"/>
            <w:bottom w:val="none" w:sz="0" w:space="0" w:color="auto"/>
            <w:right w:val="none" w:sz="0" w:space="0" w:color="auto"/>
          </w:divBdr>
          <w:divsChild>
            <w:div w:id="1519737953">
              <w:marLeft w:val="0"/>
              <w:marRight w:val="0"/>
              <w:marTop w:val="0"/>
              <w:marBottom w:val="0"/>
              <w:divBdr>
                <w:top w:val="none" w:sz="0" w:space="0" w:color="auto"/>
                <w:left w:val="none" w:sz="0" w:space="0" w:color="auto"/>
                <w:bottom w:val="none" w:sz="0" w:space="0" w:color="auto"/>
                <w:right w:val="none" w:sz="0" w:space="0" w:color="auto"/>
              </w:divBdr>
            </w:div>
          </w:divsChild>
        </w:div>
        <w:div w:id="214974603">
          <w:marLeft w:val="0"/>
          <w:marRight w:val="0"/>
          <w:marTop w:val="0"/>
          <w:marBottom w:val="0"/>
          <w:divBdr>
            <w:top w:val="none" w:sz="0" w:space="0" w:color="auto"/>
            <w:left w:val="none" w:sz="0" w:space="0" w:color="auto"/>
            <w:bottom w:val="none" w:sz="0" w:space="0" w:color="auto"/>
            <w:right w:val="none" w:sz="0" w:space="0" w:color="auto"/>
          </w:divBdr>
          <w:divsChild>
            <w:div w:id="499464026">
              <w:marLeft w:val="0"/>
              <w:marRight w:val="0"/>
              <w:marTop w:val="0"/>
              <w:marBottom w:val="0"/>
              <w:divBdr>
                <w:top w:val="none" w:sz="0" w:space="0" w:color="auto"/>
                <w:left w:val="none" w:sz="0" w:space="0" w:color="auto"/>
                <w:bottom w:val="none" w:sz="0" w:space="0" w:color="auto"/>
                <w:right w:val="none" w:sz="0" w:space="0" w:color="auto"/>
              </w:divBdr>
            </w:div>
          </w:divsChild>
        </w:div>
        <w:div w:id="257175529">
          <w:marLeft w:val="0"/>
          <w:marRight w:val="0"/>
          <w:marTop w:val="0"/>
          <w:marBottom w:val="0"/>
          <w:divBdr>
            <w:top w:val="none" w:sz="0" w:space="0" w:color="auto"/>
            <w:left w:val="none" w:sz="0" w:space="0" w:color="auto"/>
            <w:bottom w:val="none" w:sz="0" w:space="0" w:color="auto"/>
            <w:right w:val="none" w:sz="0" w:space="0" w:color="auto"/>
          </w:divBdr>
          <w:divsChild>
            <w:div w:id="1424913099">
              <w:marLeft w:val="0"/>
              <w:marRight w:val="0"/>
              <w:marTop w:val="0"/>
              <w:marBottom w:val="0"/>
              <w:divBdr>
                <w:top w:val="none" w:sz="0" w:space="0" w:color="auto"/>
                <w:left w:val="none" w:sz="0" w:space="0" w:color="auto"/>
                <w:bottom w:val="none" w:sz="0" w:space="0" w:color="auto"/>
                <w:right w:val="none" w:sz="0" w:space="0" w:color="auto"/>
              </w:divBdr>
            </w:div>
          </w:divsChild>
        </w:div>
        <w:div w:id="262342861">
          <w:marLeft w:val="0"/>
          <w:marRight w:val="0"/>
          <w:marTop w:val="0"/>
          <w:marBottom w:val="0"/>
          <w:divBdr>
            <w:top w:val="none" w:sz="0" w:space="0" w:color="auto"/>
            <w:left w:val="none" w:sz="0" w:space="0" w:color="auto"/>
            <w:bottom w:val="none" w:sz="0" w:space="0" w:color="auto"/>
            <w:right w:val="none" w:sz="0" w:space="0" w:color="auto"/>
          </w:divBdr>
          <w:divsChild>
            <w:div w:id="605619621">
              <w:marLeft w:val="0"/>
              <w:marRight w:val="0"/>
              <w:marTop w:val="0"/>
              <w:marBottom w:val="0"/>
              <w:divBdr>
                <w:top w:val="none" w:sz="0" w:space="0" w:color="auto"/>
                <w:left w:val="none" w:sz="0" w:space="0" w:color="auto"/>
                <w:bottom w:val="none" w:sz="0" w:space="0" w:color="auto"/>
                <w:right w:val="none" w:sz="0" w:space="0" w:color="auto"/>
              </w:divBdr>
            </w:div>
          </w:divsChild>
        </w:div>
        <w:div w:id="296685613">
          <w:marLeft w:val="0"/>
          <w:marRight w:val="0"/>
          <w:marTop w:val="0"/>
          <w:marBottom w:val="0"/>
          <w:divBdr>
            <w:top w:val="none" w:sz="0" w:space="0" w:color="auto"/>
            <w:left w:val="none" w:sz="0" w:space="0" w:color="auto"/>
            <w:bottom w:val="none" w:sz="0" w:space="0" w:color="auto"/>
            <w:right w:val="none" w:sz="0" w:space="0" w:color="auto"/>
          </w:divBdr>
          <w:divsChild>
            <w:div w:id="692918247">
              <w:marLeft w:val="0"/>
              <w:marRight w:val="0"/>
              <w:marTop w:val="0"/>
              <w:marBottom w:val="0"/>
              <w:divBdr>
                <w:top w:val="none" w:sz="0" w:space="0" w:color="auto"/>
                <w:left w:val="none" w:sz="0" w:space="0" w:color="auto"/>
                <w:bottom w:val="none" w:sz="0" w:space="0" w:color="auto"/>
                <w:right w:val="none" w:sz="0" w:space="0" w:color="auto"/>
              </w:divBdr>
            </w:div>
          </w:divsChild>
        </w:div>
        <w:div w:id="314573687">
          <w:marLeft w:val="0"/>
          <w:marRight w:val="0"/>
          <w:marTop w:val="0"/>
          <w:marBottom w:val="0"/>
          <w:divBdr>
            <w:top w:val="none" w:sz="0" w:space="0" w:color="auto"/>
            <w:left w:val="none" w:sz="0" w:space="0" w:color="auto"/>
            <w:bottom w:val="none" w:sz="0" w:space="0" w:color="auto"/>
            <w:right w:val="none" w:sz="0" w:space="0" w:color="auto"/>
          </w:divBdr>
          <w:divsChild>
            <w:div w:id="1676608319">
              <w:marLeft w:val="0"/>
              <w:marRight w:val="0"/>
              <w:marTop w:val="0"/>
              <w:marBottom w:val="0"/>
              <w:divBdr>
                <w:top w:val="none" w:sz="0" w:space="0" w:color="auto"/>
                <w:left w:val="none" w:sz="0" w:space="0" w:color="auto"/>
                <w:bottom w:val="none" w:sz="0" w:space="0" w:color="auto"/>
                <w:right w:val="none" w:sz="0" w:space="0" w:color="auto"/>
              </w:divBdr>
            </w:div>
          </w:divsChild>
        </w:div>
        <w:div w:id="317416846">
          <w:marLeft w:val="0"/>
          <w:marRight w:val="0"/>
          <w:marTop w:val="0"/>
          <w:marBottom w:val="0"/>
          <w:divBdr>
            <w:top w:val="none" w:sz="0" w:space="0" w:color="auto"/>
            <w:left w:val="none" w:sz="0" w:space="0" w:color="auto"/>
            <w:bottom w:val="none" w:sz="0" w:space="0" w:color="auto"/>
            <w:right w:val="none" w:sz="0" w:space="0" w:color="auto"/>
          </w:divBdr>
          <w:divsChild>
            <w:div w:id="63769541">
              <w:marLeft w:val="0"/>
              <w:marRight w:val="0"/>
              <w:marTop w:val="0"/>
              <w:marBottom w:val="0"/>
              <w:divBdr>
                <w:top w:val="none" w:sz="0" w:space="0" w:color="auto"/>
                <w:left w:val="none" w:sz="0" w:space="0" w:color="auto"/>
                <w:bottom w:val="none" w:sz="0" w:space="0" w:color="auto"/>
                <w:right w:val="none" w:sz="0" w:space="0" w:color="auto"/>
              </w:divBdr>
            </w:div>
          </w:divsChild>
        </w:div>
        <w:div w:id="336806919">
          <w:marLeft w:val="0"/>
          <w:marRight w:val="0"/>
          <w:marTop w:val="0"/>
          <w:marBottom w:val="0"/>
          <w:divBdr>
            <w:top w:val="none" w:sz="0" w:space="0" w:color="auto"/>
            <w:left w:val="none" w:sz="0" w:space="0" w:color="auto"/>
            <w:bottom w:val="none" w:sz="0" w:space="0" w:color="auto"/>
            <w:right w:val="none" w:sz="0" w:space="0" w:color="auto"/>
          </w:divBdr>
          <w:divsChild>
            <w:div w:id="640185122">
              <w:marLeft w:val="0"/>
              <w:marRight w:val="0"/>
              <w:marTop w:val="0"/>
              <w:marBottom w:val="0"/>
              <w:divBdr>
                <w:top w:val="none" w:sz="0" w:space="0" w:color="auto"/>
                <w:left w:val="none" w:sz="0" w:space="0" w:color="auto"/>
                <w:bottom w:val="none" w:sz="0" w:space="0" w:color="auto"/>
                <w:right w:val="none" w:sz="0" w:space="0" w:color="auto"/>
              </w:divBdr>
            </w:div>
          </w:divsChild>
        </w:div>
        <w:div w:id="416902886">
          <w:marLeft w:val="0"/>
          <w:marRight w:val="0"/>
          <w:marTop w:val="0"/>
          <w:marBottom w:val="0"/>
          <w:divBdr>
            <w:top w:val="none" w:sz="0" w:space="0" w:color="auto"/>
            <w:left w:val="none" w:sz="0" w:space="0" w:color="auto"/>
            <w:bottom w:val="none" w:sz="0" w:space="0" w:color="auto"/>
            <w:right w:val="none" w:sz="0" w:space="0" w:color="auto"/>
          </w:divBdr>
          <w:divsChild>
            <w:div w:id="1789734689">
              <w:marLeft w:val="0"/>
              <w:marRight w:val="0"/>
              <w:marTop w:val="0"/>
              <w:marBottom w:val="0"/>
              <w:divBdr>
                <w:top w:val="none" w:sz="0" w:space="0" w:color="auto"/>
                <w:left w:val="none" w:sz="0" w:space="0" w:color="auto"/>
                <w:bottom w:val="none" w:sz="0" w:space="0" w:color="auto"/>
                <w:right w:val="none" w:sz="0" w:space="0" w:color="auto"/>
              </w:divBdr>
            </w:div>
          </w:divsChild>
        </w:div>
        <w:div w:id="436684192">
          <w:marLeft w:val="0"/>
          <w:marRight w:val="0"/>
          <w:marTop w:val="0"/>
          <w:marBottom w:val="0"/>
          <w:divBdr>
            <w:top w:val="none" w:sz="0" w:space="0" w:color="auto"/>
            <w:left w:val="none" w:sz="0" w:space="0" w:color="auto"/>
            <w:bottom w:val="none" w:sz="0" w:space="0" w:color="auto"/>
            <w:right w:val="none" w:sz="0" w:space="0" w:color="auto"/>
          </w:divBdr>
          <w:divsChild>
            <w:div w:id="1979649342">
              <w:marLeft w:val="0"/>
              <w:marRight w:val="0"/>
              <w:marTop w:val="0"/>
              <w:marBottom w:val="0"/>
              <w:divBdr>
                <w:top w:val="none" w:sz="0" w:space="0" w:color="auto"/>
                <w:left w:val="none" w:sz="0" w:space="0" w:color="auto"/>
                <w:bottom w:val="none" w:sz="0" w:space="0" w:color="auto"/>
                <w:right w:val="none" w:sz="0" w:space="0" w:color="auto"/>
              </w:divBdr>
            </w:div>
          </w:divsChild>
        </w:div>
        <w:div w:id="441417261">
          <w:marLeft w:val="0"/>
          <w:marRight w:val="0"/>
          <w:marTop w:val="0"/>
          <w:marBottom w:val="0"/>
          <w:divBdr>
            <w:top w:val="none" w:sz="0" w:space="0" w:color="auto"/>
            <w:left w:val="none" w:sz="0" w:space="0" w:color="auto"/>
            <w:bottom w:val="none" w:sz="0" w:space="0" w:color="auto"/>
            <w:right w:val="none" w:sz="0" w:space="0" w:color="auto"/>
          </w:divBdr>
          <w:divsChild>
            <w:div w:id="1569920069">
              <w:marLeft w:val="0"/>
              <w:marRight w:val="0"/>
              <w:marTop w:val="0"/>
              <w:marBottom w:val="0"/>
              <w:divBdr>
                <w:top w:val="none" w:sz="0" w:space="0" w:color="auto"/>
                <w:left w:val="none" w:sz="0" w:space="0" w:color="auto"/>
                <w:bottom w:val="none" w:sz="0" w:space="0" w:color="auto"/>
                <w:right w:val="none" w:sz="0" w:space="0" w:color="auto"/>
              </w:divBdr>
            </w:div>
          </w:divsChild>
        </w:div>
        <w:div w:id="457989930">
          <w:marLeft w:val="0"/>
          <w:marRight w:val="0"/>
          <w:marTop w:val="0"/>
          <w:marBottom w:val="0"/>
          <w:divBdr>
            <w:top w:val="none" w:sz="0" w:space="0" w:color="auto"/>
            <w:left w:val="none" w:sz="0" w:space="0" w:color="auto"/>
            <w:bottom w:val="none" w:sz="0" w:space="0" w:color="auto"/>
            <w:right w:val="none" w:sz="0" w:space="0" w:color="auto"/>
          </w:divBdr>
          <w:divsChild>
            <w:div w:id="2050182727">
              <w:marLeft w:val="0"/>
              <w:marRight w:val="0"/>
              <w:marTop w:val="0"/>
              <w:marBottom w:val="0"/>
              <w:divBdr>
                <w:top w:val="none" w:sz="0" w:space="0" w:color="auto"/>
                <w:left w:val="none" w:sz="0" w:space="0" w:color="auto"/>
                <w:bottom w:val="none" w:sz="0" w:space="0" w:color="auto"/>
                <w:right w:val="none" w:sz="0" w:space="0" w:color="auto"/>
              </w:divBdr>
            </w:div>
          </w:divsChild>
        </w:div>
        <w:div w:id="490099990">
          <w:marLeft w:val="0"/>
          <w:marRight w:val="0"/>
          <w:marTop w:val="0"/>
          <w:marBottom w:val="0"/>
          <w:divBdr>
            <w:top w:val="none" w:sz="0" w:space="0" w:color="auto"/>
            <w:left w:val="none" w:sz="0" w:space="0" w:color="auto"/>
            <w:bottom w:val="none" w:sz="0" w:space="0" w:color="auto"/>
            <w:right w:val="none" w:sz="0" w:space="0" w:color="auto"/>
          </w:divBdr>
          <w:divsChild>
            <w:div w:id="87434663">
              <w:marLeft w:val="0"/>
              <w:marRight w:val="0"/>
              <w:marTop w:val="0"/>
              <w:marBottom w:val="0"/>
              <w:divBdr>
                <w:top w:val="none" w:sz="0" w:space="0" w:color="auto"/>
                <w:left w:val="none" w:sz="0" w:space="0" w:color="auto"/>
                <w:bottom w:val="none" w:sz="0" w:space="0" w:color="auto"/>
                <w:right w:val="none" w:sz="0" w:space="0" w:color="auto"/>
              </w:divBdr>
            </w:div>
          </w:divsChild>
        </w:div>
        <w:div w:id="519701324">
          <w:marLeft w:val="0"/>
          <w:marRight w:val="0"/>
          <w:marTop w:val="0"/>
          <w:marBottom w:val="0"/>
          <w:divBdr>
            <w:top w:val="none" w:sz="0" w:space="0" w:color="auto"/>
            <w:left w:val="none" w:sz="0" w:space="0" w:color="auto"/>
            <w:bottom w:val="none" w:sz="0" w:space="0" w:color="auto"/>
            <w:right w:val="none" w:sz="0" w:space="0" w:color="auto"/>
          </w:divBdr>
          <w:divsChild>
            <w:div w:id="1459953613">
              <w:marLeft w:val="0"/>
              <w:marRight w:val="0"/>
              <w:marTop w:val="0"/>
              <w:marBottom w:val="0"/>
              <w:divBdr>
                <w:top w:val="none" w:sz="0" w:space="0" w:color="auto"/>
                <w:left w:val="none" w:sz="0" w:space="0" w:color="auto"/>
                <w:bottom w:val="none" w:sz="0" w:space="0" w:color="auto"/>
                <w:right w:val="none" w:sz="0" w:space="0" w:color="auto"/>
              </w:divBdr>
            </w:div>
          </w:divsChild>
        </w:div>
        <w:div w:id="554656779">
          <w:marLeft w:val="0"/>
          <w:marRight w:val="0"/>
          <w:marTop w:val="0"/>
          <w:marBottom w:val="0"/>
          <w:divBdr>
            <w:top w:val="none" w:sz="0" w:space="0" w:color="auto"/>
            <w:left w:val="none" w:sz="0" w:space="0" w:color="auto"/>
            <w:bottom w:val="none" w:sz="0" w:space="0" w:color="auto"/>
            <w:right w:val="none" w:sz="0" w:space="0" w:color="auto"/>
          </w:divBdr>
          <w:divsChild>
            <w:div w:id="629476544">
              <w:marLeft w:val="0"/>
              <w:marRight w:val="0"/>
              <w:marTop w:val="0"/>
              <w:marBottom w:val="0"/>
              <w:divBdr>
                <w:top w:val="none" w:sz="0" w:space="0" w:color="auto"/>
                <w:left w:val="none" w:sz="0" w:space="0" w:color="auto"/>
                <w:bottom w:val="none" w:sz="0" w:space="0" w:color="auto"/>
                <w:right w:val="none" w:sz="0" w:space="0" w:color="auto"/>
              </w:divBdr>
            </w:div>
          </w:divsChild>
        </w:div>
        <w:div w:id="592402209">
          <w:marLeft w:val="0"/>
          <w:marRight w:val="0"/>
          <w:marTop w:val="0"/>
          <w:marBottom w:val="0"/>
          <w:divBdr>
            <w:top w:val="none" w:sz="0" w:space="0" w:color="auto"/>
            <w:left w:val="none" w:sz="0" w:space="0" w:color="auto"/>
            <w:bottom w:val="none" w:sz="0" w:space="0" w:color="auto"/>
            <w:right w:val="none" w:sz="0" w:space="0" w:color="auto"/>
          </w:divBdr>
          <w:divsChild>
            <w:div w:id="1754549668">
              <w:marLeft w:val="0"/>
              <w:marRight w:val="0"/>
              <w:marTop w:val="0"/>
              <w:marBottom w:val="0"/>
              <w:divBdr>
                <w:top w:val="none" w:sz="0" w:space="0" w:color="auto"/>
                <w:left w:val="none" w:sz="0" w:space="0" w:color="auto"/>
                <w:bottom w:val="none" w:sz="0" w:space="0" w:color="auto"/>
                <w:right w:val="none" w:sz="0" w:space="0" w:color="auto"/>
              </w:divBdr>
            </w:div>
          </w:divsChild>
        </w:div>
        <w:div w:id="607278383">
          <w:marLeft w:val="0"/>
          <w:marRight w:val="0"/>
          <w:marTop w:val="0"/>
          <w:marBottom w:val="0"/>
          <w:divBdr>
            <w:top w:val="none" w:sz="0" w:space="0" w:color="auto"/>
            <w:left w:val="none" w:sz="0" w:space="0" w:color="auto"/>
            <w:bottom w:val="none" w:sz="0" w:space="0" w:color="auto"/>
            <w:right w:val="none" w:sz="0" w:space="0" w:color="auto"/>
          </w:divBdr>
          <w:divsChild>
            <w:div w:id="863052023">
              <w:marLeft w:val="0"/>
              <w:marRight w:val="0"/>
              <w:marTop w:val="0"/>
              <w:marBottom w:val="0"/>
              <w:divBdr>
                <w:top w:val="none" w:sz="0" w:space="0" w:color="auto"/>
                <w:left w:val="none" w:sz="0" w:space="0" w:color="auto"/>
                <w:bottom w:val="none" w:sz="0" w:space="0" w:color="auto"/>
                <w:right w:val="none" w:sz="0" w:space="0" w:color="auto"/>
              </w:divBdr>
            </w:div>
          </w:divsChild>
        </w:div>
        <w:div w:id="662128213">
          <w:marLeft w:val="0"/>
          <w:marRight w:val="0"/>
          <w:marTop w:val="0"/>
          <w:marBottom w:val="0"/>
          <w:divBdr>
            <w:top w:val="none" w:sz="0" w:space="0" w:color="auto"/>
            <w:left w:val="none" w:sz="0" w:space="0" w:color="auto"/>
            <w:bottom w:val="none" w:sz="0" w:space="0" w:color="auto"/>
            <w:right w:val="none" w:sz="0" w:space="0" w:color="auto"/>
          </w:divBdr>
          <w:divsChild>
            <w:div w:id="810902699">
              <w:marLeft w:val="0"/>
              <w:marRight w:val="0"/>
              <w:marTop w:val="0"/>
              <w:marBottom w:val="0"/>
              <w:divBdr>
                <w:top w:val="none" w:sz="0" w:space="0" w:color="auto"/>
                <w:left w:val="none" w:sz="0" w:space="0" w:color="auto"/>
                <w:bottom w:val="none" w:sz="0" w:space="0" w:color="auto"/>
                <w:right w:val="none" w:sz="0" w:space="0" w:color="auto"/>
              </w:divBdr>
            </w:div>
          </w:divsChild>
        </w:div>
        <w:div w:id="665330580">
          <w:marLeft w:val="0"/>
          <w:marRight w:val="0"/>
          <w:marTop w:val="0"/>
          <w:marBottom w:val="0"/>
          <w:divBdr>
            <w:top w:val="none" w:sz="0" w:space="0" w:color="auto"/>
            <w:left w:val="none" w:sz="0" w:space="0" w:color="auto"/>
            <w:bottom w:val="none" w:sz="0" w:space="0" w:color="auto"/>
            <w:right w:val="none" w:sz="0" w:space="0" w:color="auto"/>
          </w:divBdr>
          <w:divsChild>
            <w:div w:id="1050153065">
              <w:marLeft w:val="0"/>
              <w:marRight w:val="0"/>
              <w:marTop w:val="0"/>
              <w:marBottom w:val="0"/>
              <w:divBdr>
                <w:top w:val="none" w:sz="0" w:space="0" w:color="auto"/>
                <w:left w:val="none" w:sz="0" w:space="0" w:color="auto"/>
                <w:bottom w:val="none" w:sz="0" w:space="0" w:color="auto"/>
                <w:right w:val="none" w:sz="0" w:space="0" w:color="auto"/>
              </w:divBdr>
            </w:div>
          </w:divsChild>
        </w:div>
        <w:div w:id="690843241">
          <w:marLeft w:val="0"/>
          <w:marRight w:val="0"/>
          <w:marTop w:val="0"/>
          <w:marBottom w:val="0"/>
          <w:divBdr>
            <w:top w:val="none" w:sz="0" w:space="0" w:color="auto"/>
            <w:left w:val="none" w:sz="0" w:space="0" w:color="auto"/>
            <w:bottom w:val="none" w:sz="0" w:space="0" w:color="auto"/>
            <w:right w:val="none" w:sz="0" w:space="0" w:color="auto"/>
          </w:divBdr>
          <w:divsChild>
            <w:div w:id="1277784914">
              <w:marLeft w:val="0"/>
              <w:marRight w:val="0"/>
              <w:marTop w:val="0"/>
              <w:marBottom w:val="0"/>
              <w:divBdr>
                <w:top w:val="none" w:sz="0" w:space="0" w:color="auto"/>
                <w:left w:val="none" w:sz="0" w:space="0" w:color="auto"/>
                <w:bottom w:val="none" w:sz="0" w:space="0" w:color="auto"/>
                <w:right w:val="none" w:sz="0" w:space="0" w:color="auto"/>
              </w:divBdr>
            </w:div>
          </w:divsChild>
        </w:div>
        <w:div w:id="695548484">
          <w:marLeft w:val="0"/>
          <w:marRight w:val="0"/>
          <w:marTop w:val="0"/>
          <w:marBottom w:val="0"/>
          <w:divBdr>
            <w:top w:val="none" w:sz="0" w:space="0" w:color="auto"/>
            <w:left w:val="none" w:sz="0" w:space="0" w:color="auto"/>
            <w:bottom w:val="none" w:sz="0" w:space="0" w:color="auto"/>
            <w:right w:val="none" w:sz="0" w:space="0" w:color="auto"/>
          </w:divBdr>
          <w:divsChild>
            <w:div w:id="1898320531">
              <w:marLeft w:val="0"/>
              <w:marRight w:val="0"/>
              <w:marTop w:val="0"/>
              <w:marBottom w:val="0"/>
              <w:divBdr>
                <w:top w:val="none" w:sz="0" w:space="0" w:color="auto"/>
                <w:left w:val="none" w:sz="0" w:space="0" w:color="auto"/>
                <w:bottom w:val="none" w:sz="0" w:space="0" w:color="auto"/>
                <w:right w:val="none" w:sz="0" w:space="0" w:color="auto"/>
              </w:divBdr>
            </w:div>
          </w:divsChild>
        </w:div>
        <w:div w:id="710955136">
          <w:marLeft w:val="0"/>
          <w:marRight w:val="0"/>
          <w:marTop w:val="0"/>
          <w:marBottom w:val="0"/>
          <w:divBdr>
            <w:top w:val="none" w:sz="0" w:space="0" w:color="auto"/>
            <w:left w:val="none" w:sz="0" w:space="0" w:color="auto"/>
            <w:bottom w:val="none" w:sz="0" w:space="0" w:color="auto"/>
            <w:right w:val="none" w:sz="0" w:space="0" w:color="auto"/>
          </w:divBdr>
          <w:divsChild>
            <w:div w:id="1606496127">
              <w:marLeft w:val="0"/>
              <w:marRight w:val="0"/>
              <w:marTop w:val="0"/>
              <w:marBottom w:val="0"/>
              <w:divBdr>
                <w:top w:val="none" w:sz="0" w:space="0" w:color="auto"/>
                <w:left w:val="none" w:sz="0" w:space="0" w:color="auto"/>
                <w:bottom w:val="none" w:sz="0" w:space="0" w:color="auto"/>
                <w:right w:val="none" w:sz="0" w:space="0" w:color="auto"/>
              </w:divBdr>
            </w:div>
          </w:divsChild>
        </w:div>
        <w:div w:id="726415160">
          <w:marLeft w:val="0"/>
          <w:marRight w:val="0"/>
          <w:marTop w:val="0"/>
          <w:marBottom w:val="0"/>
          <w:divBdr>
            <w:top w:val="none" w:sz="0" w:space="0" w:color="auto"/>
            <w:left w:val="none" w:sz="0" w:space="0" w:color="auto"/>
            <w:bottom w:val="none" w:sz="0" w:space="0" w:color="auto"/>
            <w:right w:val="none" w:sz="0" w:space="0" w:color="auto"/>
          </w:divBdr>
          <w:divsChild>
            <w:div w:id="1975480936">
              <w:marLeft w:val="0"/>
              <w:marRight w:val="0"/>
              <w:marTop w:val="0"/>
              <w:marBottom w:val="0"/>
              <w:divBdr>
                <w:top w:val="none" w:sz="0" w:space="0" w:color="auto"/>
                <w:left w:val="none" w:sz="0" w:space="0" w:color="auto"/>
                <w:bottom w:val="none" w:sz="0" w:space="0" w:color="auto"/>
                <w:right w:val="none" w:sz="0" w:space="0" w:color="auto"/>
              </w:divBdr>
            </w:div>
          </w:divsChild>
        </w:div>
        <w:div w:id="760681607">
          <w:marLeft w:val="0"/>
          <w:marRight w:val="0"/>
          <w:marTop w:val="0"/>
          <w:marBottom w:val="0"/>
          <w:divBdr>
            <w:top w:val="none" w:sz="0" w:space="0" w:color="auto"/>
            <w:left w:val="none" w:sz="0" w:space="0" w:color="auto"/>
            <w:bottom w:val="none" w:sz="0" w:space="0" w:color="auto"/>
            <w:right w:val="none" w:sz="0" w:space="0" w:color="auto"/>
          </w:divBdr>
          <w:divsChild>
            <w:div w:id="1734694579">
              <w:marLeft w:val="0"/>
              <w:marRight w:val="0"/>
              <w:marTop w:val="0"/>
              <w:marBottom w:val="0"/>
              <w:divBdr>
                <w:top w:val="none" w:sz="0" w:space="0" w:color="auto"/>
                <w:left w:val="none" w:sz="0" w:space="0" w:color="auto"/>
                <w:bottom w:val="none" w:sz="0" w:space="0" w:color="auto"/>
                <w:right w:val="none" w:sz="0" w:space="0" w:color="auto"/>
              </w:divBdr>
            </w:div>
          </w:divsChild>
        </w:div>
        <w:div w:id="761535111">
          <w:marLeft w:val="0"/>
          <w:marRight w:val="0"/>
          <w:marTop w:val="0"/>
          <w:marBottom w:val="0"/>
          <w:divBdr>
            <w:top w:val="none" w:sz="0" w:space="0" w:color="auto"/>
            <w:left w:val="none" w:sz="0" w:space="0" w:color="auto"/>
            <w:bottom w:val="none" w:sz="0" w:space="0" w:color="auto"/>
            <w:right w:val="none" w:sz="0" w:space="0" w:color="auto"/>
          </w:divBdr>
          <w:divsChild>
            <w:div w:id="1669551661">
              <w:marLeft w:val="0"/>
              <w:marRight w:val="0"/>
              <w:marTop w:val="0"/>
              <w:marBottom w:val="0"/>
              <w:divBdr>
                <w:top w:val="none" w:sz="0" w:space="0" w:color="auto"/>
                <w:left w:val="none" w:sz="0" w:space="0" w:color="auto"/>
                <w:bottom w:val="none" w:sz="0" w:space="0" w:color="auto"/>
                <w:right w:val="none" w:sz="0" w:space="0" w:color="auto"/>
              </w:divBdr>
            </w:div>
          </w:divsChild>
        </w:div>
        <w:div w:id="856623512">
          <w:marLeft w:val="0"/>
          <w:marRight w:val="0"/>
          <w:marTop w:val="0"/>
          <w:marBottom w:val="0"/>
          <w:divBdr>
            <w:top w:val="none" w:sz="0" w:space="0" w:color="auto"/>
            <w:left w:val="none" w:sz="0" w:space="0" w:color="auto"/>
            <w:bottom w:val="none" w:sz="0" w:space="0" w:color="auto"/>
            <w:right w:val="none" w:sz="0" w:space="0" w:color="auto"/>
          </w:divBdr>
          <w:divsChild>
            <w:div w:id="1378044501">
              <w:marLeft w:val="0"/>
              <w:marRight w:val="0"/>
              <w:marTop w:val="0"/>
              <w:marBottom w:val="0"/>
              <w:divBdr>
                <w:top w:val="none" w:sz="0" w:space="0" w:color="auto"/>
                <w:left w:val="none" w:sz="0" w:space="0" w:color="auto"/>
                <w:bottom w:val="none" w:sz="0" w:space="0" w:color="auto"/>
                <w:right w:val="none" w:sz="0" w:space="0" w:color="auto"/>
              </w:divBdr>
            </w:div>
          </w:divsChild>
        </w:div>
        <w:div w:id="906301191">
          <w:marLeft w:val="0"/>
          <w:marRight w:val="0"/>
          <w:marTop w:val="0"/>
          <w:marBottom w:val="0"/>
          <w:divBdr>
            <w:top w:val="none" w:sz="0" w:space="0" w:color="auto"/>
            <w:left w:val="none" w:sz="0" w:space="0" w:color="auto"/>
            <w:bottom w:val="none" w:sz="0" w:space="0" w:color="auto"/>
            <w:right w:val="none" w:sz="0" w:space="0" w:color="auto"/>
          </w:divBdr>
          <w:divsChild>
            <w:div w:id="1240215150">
              <w:marLeft w:val="0"/>
              <w:marRight w:val="0"/>
              <w:marTop w:val="0"/>
              <w:marBottom w:val="0"/>
              <w:divBdr>
                <w:top w:val="none" w:sz="0" w:space="0" w:color="auto"/>
                <w:left w:val="none" w:sz="0" w:space="0" w:color="auto"/>
                <w:bottom w:val="none" w:sz="0" w:space="0" w:color="auto"/>
                <w:right w:val="none" w:sz="0" w:space="0" w:color="auto"/>
              </w:divBdr>
            </w:div>
          </w:divsChild>
        </w:div>
        <w:div w:id="915436084">
          <w:marLeft w:val="0"/>
          <w:marRight w:val="0"/>
          <w:marTop w:val="0"/>
          <w:marBottom w:val="0"/>
          <w:divBdr>
            <w:top w:val="none" w:sz="0" w:space="0" w:color="auto"/>
            <w:left w:val="none" w:sz="0" w:space="0" w:color="auto"/>
            <w:bottom w:val="none" w:sz="0" w:space="0" w:color="auto"/>
            <w:right w:val="none" w:sz="0" w:space="0" w:color="auto"/>
          </w:divBdr>
          <w:divsChild>
            <w:div w:id="1959069808">
              <w:marLeft w:val="0"/>
              <w:marRight w:val="0"/>
              <w:marTop w:val="0"/>
              <w:marBottom w:val="0"/>
              <w:divBdr>
                <w:top w:val="none" w:sz="0" w:space="0" w:color="auto"/>
                <w:left w:val="none" w:sz="0" w:space="0" w:color="auto"/>
                <w:bottom w:val="none" w:sz="0" w:space="0" w:color="auto"/>
                <w:right w:val="none" w:sz="0" w:space="0" w:color="auto"/>
              </w:divBdr>
            </w:div>
          </w:divsChild>
        </w:div>
        <w:div w:id="957294133">
          <w:marLeft w:val="0"/>
          <w:marRight w:val="0"/>
          <w:marTop w:val="0"/>
          <w:marBottom w:val="0"/>
          <w:divBdr>
            <w:top w:val="none" w:sz="0" w:space="0" w:color="auto"/>
            <w:left w:val="none" w:sz="0" w:space="0" w:color="auto"/>
            <w:bottom w:val="none" w:sz="0" w:space="0" w:color="auto"/>
            <w:right w:val="none" w:sz="0" w:space="0" w:color="auto"/>
          </w:divBdr>
          <w:divsChild>
            <w:div w:id="943339959">
              <w:marLeft w:val="0"/>
              <w:marRight w:val="0"/>
              <w:marTop w:val="0"/>
              <w:marBottom w:val="0"/>
              <w:divBdr>
                <w:top w:val="none" w:sz="0" w:space="0" w:color="auto"/>
                <w:left w:val="none" w:sz="0" w:space="0" w:color="auto"/>
                <w:bottom w:val="none" w:sz="0" w:space="0" w:color="auto"/>
                <w:right w:val="none" w:sz="0" w:space="0" w:color="auto"/>
              </w:divBdr>
            </w:div>
          </w:divsChild>
        </w:div>
        <w:div w:id="957374387">
          <w:marLeft w:val="0"/>
          <w:marRight w:val="0"/>
          <w:marTop w:val="0"/>
          <w:marBottom w:val="0"/>
          <w:divBdr>
            <w:top w:val="none" w:sz="0" w:space="0" w:color="auto"/>
            <w:left w:val="none" w:sz="0" w:space="0" w:color="auto"/>
            <w:bottom w:val="none" w:sz="0" w:space="0" w:color="auto"/>
            <w:right w:val="none" w:sz="0" w:space="0" w:color="auto"/>
          </w:divBdr>
          <w:divsChild>
            <w:div w:id="459804908">
              <w:marLeft w:val="0"/>
              <w:marRight w:val="0"/>
              <w:marTop w:val="0"/>
              <w:marBottom w:val="0"/>
              <w:divBdr>
                <w:top w:val="none" w:sz="0" w:space="0" w:color="auto"/>
                <w:left w:val="none" w:sz="0" w:space="0" w:color="auto"/>
                <w:bottom w:val="none" w:sz="0" w:space="0" w:color="auto"/>
                <w:right w:val="none" w:sz="0" w:space="0" w:color="auto"/>
              </w:divBdr>
            </w:div>
          </w:divsChild>
        </w:div>
        <w:div w:id="963199790">
          <w:marLeft w:val="0"/>
          <w:marRight w:val="0"/>
          <w:marTop w:val="0"/>
          <w:marBottom w:val="0"/>
          <w:divBdr>
            <w:top w:val="none" w:sz="0" w:space="0" w:color="auto"/>
            <w:left w:val="none" w:sz="0" w:space="0" w:color="auto"/>
            <w:bottom w:val="none" w:sz="0" w:space="0" w:color="auto"/>
            <w:right w:val="none" w:sz="0" w:space="0" w:color="auto"/>
          </w:divBdr>
          <w:divsChild>
            <w:div w:id="784739122">
              <w:marLeft w:val="0"/>
              <w:marRight w:val="0"/>
              <w:marTop w:val="0"/>
              <w:marBottom w:val="0"/>
              <w:divBdr>
                <w:top w:val="none" w:sz="0" w:space="0" w:color="auto"/>
                <w:left w:val="none" w:sz="0" w:space="0" w:color="auto"/>
                <w:bottom w:val="none" w:sz="0" w:space="0" w:color="auto"/>
                <w:right w:val="none" w:sz="0" w:space="0" w:color="auto"/>
              </w:divBdr>
            </w:div>
          </w:divsChild>
        </w:div>
        <w:div w:id="1007562004">
          <w:marLeft w:val="0"/>
          <w:marRight w:val="0"/>
          <w:marTop w:val="0"/>
          <w:marBottom w:val="0"/>
          <w:divBdr>
            <w:top w:val="none" w:sz="0" w:space="0" w:color="auto"/>
            <w:left w:val="none" w:sz="0" w:space="0" w:color="auto"/>
            <w:bottom w:val="none" w:sz="0" w:space="0" w:color="auto"/>
            <w:right w:val="none" w:sz="0" w:space="0" w:color="auto"/>
          </w:divBdr>
          <w:divsChild>
            <w:div w:id="762995290">
              <w:marLeft w:val="0"/>
              <w:marRight w:val="0"/>
              <w:marTop w:val="0"/>
              <w:marBottom w:val="0"/>
              <w:divBdr>
                <w:top w:val="none" w:sz="0" w:space="0" w:color="auto"/>
                <w:left w:val="none" w:sz="0" w:space="0" w:color="auto"/>
                <w:bottom w:val="none" w:sz="0" w:space="0" w:color="auto"/>
                <w:right w:val="none" w:sz="0" w:space="0" w:color="auto"/>
              </w:divBdr>
            </w:div>
          </w:divsChild>
        </w:div>
        <w:div w:id="1010988779">
          <w:marLeft w:val="0"/>
          <w:marRight w:val="0"/>
          <w:marTop w:val="0"/>
          <w:marBottom w:val="0"/>
          <w:divBdr>
            <w:top w:val="none" w:sz="0" w:space="0" w:color="auto"/>
            <w:left w:val="none" w:sz="0" w:space="0" w:color="auto"/>
            <w:bottom w:val="none" w:sz="0" w:space="0" w:color="auto"/>
            <w:right w:val="none" w:sz="0" w:space="0" w:color="auto"/>
          </w:divBdr>
          <w:divsChild>
            <w:div w:id="624240057">
              <w:marLeft w:val="0"/>
              <w:marRight w:val="0"/>
              <w:marTop w:val="0"/>
              <w:marBottom w:val="0"/>
              <w:divBdr>
                <w:top w:val="none" w:sz="0" w:space="0" w:color="auto"/>
                <w:left w:val="none" w:sz="0" w:space="0" w:color="auto"/>
                <w:bottom w:val="none" w:sz="0" w:space="0" w:color="auto"/>
                <w:right w:val="none" w:sz="0" w:space="0" w:color="auto"/>
              </w:divBdr>
            </w:div>
          </w:divsChild>
        </w:div>
        <w:div w:id="1023749943">
          <w:marLeft w:val="0"/>
          <w:marRight w:val="0"/>
          <w:marTop w:val="0"/>
          <w:marBottom w:val="0"/>
          <w:divBdr>
            <w:top w:val="none" w:sz="0" w:space="0" w:color="auto"/>
            <w:left w:val="none" w:sz="0" w:space="0" w:color="auto"/>
            <w:bottom w:val="none" w:sz="0" w:space="0" w:color="auto"/>
            <w:right w:val="none" w:sz="0" w:space="0" w:color="auto"/>
          </w:divBdr>
          <w:divsChild>
            <w:div w:id="1347827507">
              <w:marLeft w:val="0"/>
              <w:marRight w:val="0"/>
              <w:marTop w:val="0"/>
              <w:marBottom w:val="0"/>
              <w:divBdr>
                <w:top w:val="none" w:sz="0" w:space="0" w:color="auto"/>
                <w:left w:val="none" w:sz="0" w:space="0" w:color="auto"/>
                <w:bottom w:val="none" w:sz="0" w:space="0" w:color="auto"/>
                <w:right w:val="none" w:sz="0" w:space="0" w:color="auto"/>
              </w:divBdr>
            </w:div>
          </w:divsChild>
        </w:div>
        <w:div w:id="1025599667">
          <w:marLeft w:val="0"/>
          <w:marRight w:val="0"/>
          <w:marTop w:val="0"/>
          <w:marBottom w:val="0"/>
          <w:divBdr>
            <w:top w:val="none" w:sz="0" w:space="0" w:color="auto"/>
            <w:left w:val="none" w:sz="0" w:space="0" w:color="auto"/>
            <w:bottom w:val="none" w:sz="0" w:space="0" w:color="auto"/>
            <w:right w:val="none" w:sz="0" w:space="0" w:color="auto"/>
          </w:divBdr>
          <w:divsChild>
            <w:div w:id="632180353">
              <w:marLeft w:val="0"/>
              <w:marRight w:val="0"/>
              <w:marTop w:val="0"/>
              <w:marBottom w:val="0"/>
              <w:divBdr>
                <w:top w:val="none" w:sz="0" w:space="0" w:color="auto"/>
                <w:left w:val="none" w:sz="0" w:space="0" w:color="auto"/>
                <w:bottom w:val="none" w:sz="0" w:space="0" w:color="auto"/>
                <w:right w:val="none" w:sz="0" w:space="0" w:color="auto"/>
              </w:divBdr>
            </w:div>
          </w:divsChild>
        </w:div>
        <w:div w:id="1035885674">
          <w:marLeft w:val="0"/>
          <w:marRight w:val="0"/>
          <w:marTop w:val="0"/>
          <w:marBottom w:val="0"/>
          <w:divBdr>
            <w:top w:val="none" w:sz="0" w:space="0" w:color="auto"/>
            <w:left w:val="none" w:sz="0" w:space="0" w:color="auto"/>
            <w:bottom w:val="none" w:sz="0" w:space="0" w:color="auto"/>
            <w:right w:val="none" w:sz="0" w:space="0" w:color="auto"/>
          </w:divBdr>
          <w:divsChild>
            <w:div w:id="646593071">
              <w:marLeft w:val="0"/>
              <w:marRight w:val="0"/>
              <w:marTop w:val="0"/>
              <w:marBottom w:val="0"/>
              <w:divBdr>
                <w:top w:val="none" w:sz="0" w:space="0" w:color="auto"/>
                <w:left w:val="none" w:sz="0" w:space="0" w:color="auto"/>
                <w:bottom w:val="none" w:sz="0" w:space="0" w:color="auto"/>
                <w:right w:val="none" w:sz="0" w:space="0" w:color="auto"/>
              </w:divBdr>
            </w:div>
          </w:divsChild>
        </w:div>
        <w:div w:id="1043557341">
          <w:marLeft w:val="0"/>
          <w:marRight w:val="0"/>
          <w:marTop w:val="0"/>
          <w:marBottom w:val="0"/>
          <w:divBdr>
            <w:top w:val="none" w:sz="0" w:space="0" w:color="auto"/>
            <w:left w:val="none" w:sz="0" w:space="0" w:color="auto"/>
            <w:bottom w:val="none" w:sz="0" w:space="0" w:color="auto"/>
            <w:right w:val="none" w:sz="0" w:space="0" w:color="auto"/>
          </w:divBdr>
          <w:divsChild>
            <w:div w:id="1328902213">
              <w:marLeft w:val="0"/>
              <w:marRight w:val="0"/>
              <w:marTop w:val="0"/>
              <w:marBottom w:val="0"/>
              <w:divBdr>
                <w:top w:val="none" w:sz="0" w:space="0" w:color="auto"/>
                <w:left w:val="none" w:sz="0" w:space="0" w:color="auto"/>
                <w:bottom w:val="none" w:sz="0" w:space="0" w:color="auto"/>
                <w:right w:val="none" w:sz="0" w:space="0" w:color="auto"/>
              </w:divBdr>
            </w:div>
          </w:divsChild>
        </w:div>
        <w:div w:id="1050375169">
          <w:marLeft w:val="0"/>
          <w:marRight w:val="0"/>
          <w:marTop w:val="0"/>
          <w:marBottom w:val="0"/>
          <w:divBdr>
            <w:top w:val="none" w:sz="0" w:space="0" w:color="auto"/>
            <w:left w:val="none" w:sz="0" w:space="0" w:color="auto"/>
            <w:bottom w:val="none" w:sz="0" w:space="0" w:color="auto"/>
            <w:right w:val="none" w:sz="0" w:space="0" w:color="auto"/>
          </w:divBdr>
          <w:divsChild>
            <w:div w:id="2128770048">
              <w:marLeft w:val="0"/>
              <w:marRight w:val="0"/>
              <w:marTop w:val="0"/>
              <w:marBottom w:val="0"/>
              <w:divBdr>
                <w:top w:val="none" w:sz="0" w:space="0" w:color="auto"/>
                <w:left w:val="none" w:sz="0" w:space="0" w:color="auto"/>
                <w:bottom w:val="none" w:sz="0" w:space="0" w:color="auto"/>
                <w:right w:val="none" w:sz="0" w:space="0" w:color="auto"/>
              </w:divBdr>
            </w:div>
          </w:divsChild>
        </w:div>
        <w:div w:id="1080786097">
          <w:marLeft w:val="0"/>
          <w:marRight w:val="0"/>
          <w:marTop w:val="0"/>
          <w:marBottom w:val="0"/>
          <w:divBdr>
            <w:top w:val="none" w:sz="0" w:space="0" w:color="auto"/>
            <w:left w:val="none" w:sz="0" w:space="0" w:color="auto"/>
            <w:bottom w:val="none" w:sz="0" w:space="0" w:color="auto"/>
            <w:right w:val="none" w:sz="0" w:space="0" w:color="auto"/>
          </w:divBdr>
          <w:divsChild>
            <w:div w:id="1631283369">
              <w:marLeft w:val="0"/>
              <w:marRight w:val="0"/>
              <w:marTop w:val="0"/>
              <w:marBottom w:val="0"/>
              <w:divBdr>
                <w:top w:val="none" w:sz="0" w:space="0" w:color="auto"/>
                <w:left w:val="none" w:sz="0" w:space="0" w:color="auto"/>
                <w:bottom w:val="none" w:sz="0" w:space="0" w:color="auto"/>
                <w:right w:val="none" w:sz="0" w:space="0" w:color="auto"/>
              </w:divBdr>
            </w:div>
          </w:divsChild>
        </w:div>
        <w:div w:id="1091388480">
          <w:marLeft w:val="0"/>
          <w:marRight w:val="0"/>
          <w:marTop w:val="0"/>
          <w:marBottom w:val="0"/>
          <w:divBdr>
            <w:top w:val="none" w:sz="0" w:space="0" w:color="auto"/>
            <w:left w:val="none" w:sz="0" w:space="0" w:color="auto"/>
            <w:bottom w:val="none" w:sz="0" w:space="0" w:color="auto"/>
            <w:right w:val="none" w:sz="0" w:space="0" w:color="auto"/>
          </w:divBdr>
          <w:divsChild>
            <w:div w:id="391999434">
              <w:marLeft w:val="0"/>
              <w:marRight w:val="0"/>
              <w:marTop w:val="0"/>
              <w:marBottom w:val="0"/>
              <w:divBdr>
                <w:top w:val="none" w:sz="0" w:space="0" w:color="auto"/>
                <w:left w:val="none" w:sz="0" w:space="0" w:color="auto"/>
                <w:bottom w:val="none" w:sz="0" w:space="0" w:color="auto"/>
                <w:right w:val="none" w:sz="0" w:space="0" w:color="auto"/>
              </w:divBdr>
            </w:div>
          </w:divsChild>
        </w:div>
        <w:div w:id="1135758986">
          <w:marLeft w:val="0"/>
          <w:marRight w:val="0"/>
          <w:marTop w:val="0"/>
          <w:marBottom w:val="0"/>
          <w:divBdr>
            <w:top w:val="none" w:sz="0" w:space="0" w:color="auto"/>
            <w:left w:val="none" w:sz="0" w:space="0" w:color="auto"/>
            <w:bottom w:val="none" w:sz="0" w:space="0" w:color="auto"/>
            <w:right w:val="none" w:sz="0" w:space="0" w:color="auto"/>
          </w:divBdr>
          <w:divsChild>
            <w:div w:id="1053232200">
              <w:marLeft w:val="0"/>
              <w:marRight w:val="0"/>
              <w:marTop w:val="0"/>
              <w:marBottom w:val="0"/>
              <w:divBdr>
                <w:top w:val="none" w:sz="0" w:space="0" w:color="auto"/>
                <w:left w:val="none" w:sz="0" w:space="0" w:color="auto"/>
                <w:bottom w:val="none" w:sz="0" w:space="0" w:color="auto"/>
                <w:right w:val="none" w:sz="0" w:space="0" w:color="auto"/>
              </w:divBdr>
            </w:div>
          </w:divsChild>
        </w:div>
        <w:div w:id="1159421453">
          <w:marLeft w:val="0"/>
          <w:marRight w:val="0"/>
          <w:marTop w:val="0"/>
          <w:marBottom w:val="0"/>
          <w:divBdr>
            <w:top w:val="none" w:sz="0" w:space="0" w:color="auto"/>
            <w:left w:val="none" w:sz="0" w:space="0" w:color="auto"/>
            <w:bottom w:val="none" w:sz="0" w:space="0" w:color="auto"/>
            <w:right w:val="none" w:sz="0" w:space="0" w:color="auto"/>
          </w:divBdr>
          <w:divsChild>
            <w:div w:id="375741935">
              <w:marLeft w:val="0"/>
              <w:marRight w:val="0"/>
              <w:marTop w:val="0"/>
              <w:marBottom w:val="0"/>
              <w:divBdr>
                <w:top w:val="none" w:sz="0" w:space="0" w:color="auto"/>
                <w:left w:val="none" w:sz="0" w:space="0" w:color="auto"/>
                <w:bottom w:val="none" w:sz="0" w:space="0" w:color="auto"/>
                <w:right w:val="none" w:sz="0" w:space="0" w:color="auto"/>
              </w:divBdr>
            </w:div>
          </w:divsChild>
        </w:div>
        <w:div w:id="1257790873">
          <w:marLeft w:val="0"/>
          <w:marRight w:val="0"/>
          <w:marTop w:val="0"/>
          <w:marBottom w:val="0"/>
          <w:divBdr>
            <w:top w:val="none" w:sz="0" w:space="0" w:color="auto"/>
            <w:left w:val="none" w:sz="0" w:space="0" w:color="auto"/>
            <w:bottom w:val="none" w:sz="0" w:space="0" w:color="auto"/>
            <w:right w:val="none" w:sz="0" w:space="0" w:color="auto"/>
          </w:divBdr>
          <w:divsChild>
            <w:div w:id="328019176">
              <w:marLeft w:val="0"/>
              <w:marRight w:val="0"/>
              <w:marTop w:val="0"/>
              <w:marBottom w:val="0"/>
              <w:divBdr>
                <w:top w:val="none" w:sz="0" w:space="0" w:color="auto"/>
                <w:left w:val="none" w:sz="0" w:space="0" w:color="auto"/>
                <w:bottom w:val="none" w:sz="0" w:space="0" w:color="auto"/>
                <w:right w:val="none" w:sz="0" w:space="0" w:color="auto"/>
              </w:divBdr>
            </w:div>
          </w:divsChild>
        </w:div>
        <w:div w:id="1303653761">
          <w:marLeft w:val="0"/>
          <w:marRight w:val="0"/>
          <w:marTop w:val="0"/>
          <w:marBottom w:val="0"/>
          <w:divBdr>
            <w:top w:val="none" w:sz="0" w:space="0" w:color="auto"/>
            <w:left w:val="none" w:sz="0" w:space="0" w:color="auto"/>
            <w:bottom w:val="none" w:sz="0" w:space="0" w:color="auto"/>
            <w:right w:val="none" w:sz="0" w:space="0" w:color="auto"/>
          </w:divBdr>
          <w:divsChild>
            <w:div w:id="1711804666">
              <w:marLeft w:val="0"/>
              <w:marRight w:val="0"/>
              <w:marTop w:val="0"/>
              <w:marBottom w:val="0"/>
              <w:divBdr>
                <w:top w:val="none" w:sz="0" w:space="0" w:color="auto"/>
                <w:left w:val="none" w:sz="0" w:space="0" w:color="auto"/>
                <w:bottom w:val="none" w:sz="0" w:space="0" w:color="auto"/>
                <w:right w:val="none" w:sz="0" w:space="0" w:color="auto"/>
              </w:divBdr>
            </w:div>
          </w:divsChild>
        </w:div>
        <w:div w:id="1341933318">
          <w:marLeft w:val="0"/>
          <w:marRight w:val="0"/>
          <w:marTop w:val="0"/>
          <w:marBottom w:val="0"/>
          <w:divBdr>
            <w:top w:val="none" w:sz="0" w:space="0" w:color="auto"/>
            <w:left w:val="none" w:sz="0" w:space="0" w:color="auto"/>
            <w:bottom w:val="none" w:sz="0" w:space="0" w:color="auto"/>
            <w:right w:val="none" w:sz="0" w:space="0" w:color="auto"/>
          </w:divBdr>
          <w:divsChild>
            <w:div w:id="781725961">
              <w:marLeft w:val="0"/>
              <w:marRight w:val="0"/>
              <w:marTop w:val="0"/>
              <w:marBottom w:val="0"/>
              <w:divBdr>
                <w:top w:val="none" w:sz="0" w:space="0" w:color="auto"/>
                <w:left w:val="none" w:sz="0" w:space="0" w:color="auto"/>
                <w:bottom w:val="none" w:sz="0" w:space="0" w:color="auto"/>
                <w:right w:val="none" w:sz="0" w:space="0" w:color="auto"/>
              </w:divBdr>
            </w:div>
          </w:divsChild>
        </w:div>
        <w:div w:id="1349678388">
          <w:marLeft w:val="0"/>
          <w:marRight w:val="0"/>
          <w:marTop w:val="0"/>
          <w:marBottom w:val="0"/>
          <w:divBdr>
            <w:top w:val="none" w:sz="0" w:space="0" w:color="auto"/>
            <w:left w:val="none" w:sz="0" w:space="0" w:color="auto"/>
            <w:bottom w:val="none" w:sz="0" w:space="0" w:color="auto"/>
            <w:right w:val="none" w:sz="0" w:space="0" w:color="auto"/>
          </w:divBdr>
          <w:divsChild>
            <w:div w:id="2126579644">
              <w:marLeft w:val="0"/>
              <w:marRight w:val="0"/>
              <w:marTop w:val="0"/>
              <w:marBottom w:val="0"/>
              <w:divBdr>
                <w:top w:val="none" w:sz="0" w:space="0" w:color="auto"/>
                <w:left w:val="none" w:sz="0" w:space="0" w:color="auto"/>
                <w:bottom w:val="none" w:sz="0" w:space="0" w:color="auto"/>
                <w:right w:val="none" w:sz="0" w:space="0" w:color="auto"/>
              </w:divBdr>
            </w:div>
          </w:divsChild>
        </w:div>
        <w:div w:id="1408187276">
          <w:marLeft w:val="0"/>
          <w:marRight w:val="0"/>
          <w:marTop w:val="0"/>
          <w:marBottom w:val="0"/>
          <w:divBdr>
            <w:top w:val="none" w:sz="0" w:space="0" w:color="auto"/>
            <w:left w:val="none" w:sz="0" w:space="0" w:color="auto"/>
            <w:bottom w:val="none" w:sz="0" w:space="0" w:color="auto"/>
            <w:right w:val="none" w:sz="0" w:space="0" w:color="auto"/>
          </w:divBdr>
          <w:divsChild>
            <w:div w:id="62946338">
              <w:marLeft w:val="0"/>
              <w:marRight w:val="0"/>
              <w:marTop w:val="0"/>
              <w:marBottom w:val="0"/>
              <w:divBdr>
                <w:top w:val="none" w:sz="0" w:space="0" w:color="auto"/>
                <w:left w:val="none" w:sz="0" w:space="0" w:color="auto"/>
                <w:bottom w:val="none" w:sz="0" w:space="0" w:color="auto"/>
                <w:right w:val="none" w:sz="0" w:space="0" w:color="auto"/>
              </w:divBdr>
            </w:div>
          </w:divsChild>
        </w:div>
        <w:div w:id="1412241459">
          <w:marLeft w:val="0"/>
          <w:marRight w:val="0"/>
          <w:marTop w:val="0"/>
          <w:marBottom w:val="0"/>
          <w:divBdr>
            <w:top w:val="none" w:sz="0" w:space="0" w:color="auto"/>
            <w:left w:val="none" w:sz="0" w:space="0" w:color="auto"/>
            <w:bottom w:val="none" w:sz="0" w:space="0" w:color="auto"/>
            <w:right w:val="none" w:sz="0" w:space="0" w:color="auto"/>
          </w:divBdr>
          <w:divsChild>
            <w:div w:id="377125535">
              <w:marLeft w:val="0"/>
              <w:marRight w:val="0"/>
              <w:marTop w:val="0"/>
              <w:marBottom w:val="0"/>
              <w:divBdr>
                <w:top w:val="none" w:sz="0" w:space="0" w:color="auto"/>
                <w:left w:val="none" w:sz="0" w:space="0" w:color="auto"/>
                <w:bottom w:val="none" w:sz="0" w:space="0" w:color="auto"/>
                <w:right w:val="none" w:sz="0" w:space="0" w:color="auto"/>
              </w:divBdr>
            </w:div>
          </w:divsChild>
        </w:div>
        <w:div w:id="1420059514">
          <w:marLeft w:val="0"/>
          <w:marRight w:val="0"/>
          <w:marTop w:val="0"/>
          <w:marBottom w:val="0"/>
          <w:divBdr>
            <w:top w:val="none" w:sz="0" w:space="0" w:color="auto"/>
            <w:left w:val="none" w:sz="0" w:space="0" w:color="auto"/>
            <w:bottom w:val="none" w:sz="0" w:space="0" w:color="auto"/>
            <w:right w:val="none" w:sz="0" w:space="0" w:color="auto"/>
          </w:divBdr>
          <w:divsChild>
            <w:div w:id="1265504519">
              <w:marLeft w:val="0"/>
              <w:marRight w:val="0"/>
              <w:marTop w:val="0"/>
              <w:marBottom w:val="0"/>
              <w:divBdr>
                <w:top w:val="none" w:sz="0" w:space="0" w:color="auto"/>
                <w:left w:val="none" w:sz="0" w:space="0" w:color="auto"/>
                <w:bottom w:val="none" w:sz="0" w:space="0" w:color="auto"/>
                <w:right w:val="none" w:sz="0" w:space="0" w:color="auto"/>
              </w:divBdr>
            </w:div>
          </w:divsChild>
        </w:div>
        <w:div w:id="1423992904">
          <w:marLeft w:val="0"/>
          <w:marRight w:val="0"/>
          <w:marTop w:val="0"/>
          <w:marBottom w:val="0"/>
          <w:divBdr>
            <w:top w:val="none" w:sz="0" w:space="0" w:color="auto"/>
            <w:left w:val="none" w:sz="0" w:space="0" w:color="auto"/>
            <w:bottom w:val="none" w:sz="0" w:space="0" w:color="auto"/>
            <w:right w:val="none" w:sz="0" w:space="0" w:color="auto"/>
          </w:divBdr>
          <w:divsChild>
            <w:div w:id="1767723549">
              <w:marLeft w:val="0"/>
              <w:marRight w:val="0"/>
              <w:marTop w:val="0"/>
              <w:marBottom w:val="0"/>
              <w:divBdr>
                <w:top w:val="none" w:sz="0" w:space="0" w:color="auto"/>
                <w:left w:val="none" w:sz="0" w:space="0" w:color="auto"/>
                <w:bottom w:val="none" w:sz="0" w:space="0" w:color="auto"/>
                <w:right w:val="none" w:sz="0" w:space="0" w:color="auto"/>
              </w:divBdr>
            </w:div>
          </w:divsChild>
        </w:div>
        <w:div w:id="1447574801">
          <w:marLeft w:val="0"/>
          <w:marRight w:val="0"/>
          <w:marTop w:val="0"/>
          <w:marBottom w:val="0"/>
          <w:divBdr>
            <w:top w:val="none" w:sz="0" w:space="0" w:color="auto"/>
            <w:left w:val="none" w:sz="0" w:space="0" w:color="auto"/>
            <w:bottom w:val="none" w:sz="0" w:space="0" w:color="auto"/>
            <w:right w:val="none" w:sz="0" w:space="0" w:color="auto"/>
          </w:divBdr>
          <w:divsChild>
            <w:div w:id="85078932">
              <w:marLeft w:val="0"/>
              <w:marRight w:val="0"/>
              <w:marTop w:val="0"/>
              <w:marBottom w:val="0"/>
              <w:divBdr>
                <w:top w:val="none" w:sz="0" w:space="0" w:color="auto"/>
                <w:left w:val="none" w:sz="0" w:space="0" w:color="auto"/>
                <w:bottom w:val="none" w:sz="0" w:space="0" w:color="auto"/>
                <w:right w:val="none" w:sz="0" w:space="0" w:color="auto"/>
              </w:divBdr>
            </w:div>
          </w:divsChild>
        </w:div>
        <w:div w:id="1450663711">
          <w:marLeft w:val="0"/>
          <w:marRight w:val="0"/>
          <w:marTop w:val="0"/>
          <w:marBottom w:val="0"/>
          <w:divBdr>
            <w:top w:val="none" w:sz="0" w:space="0" w:color="auto"/>
            <w:left w:val="none" w:sz="0" w:space="0" w:color="auto"/>
            <w:bottom w:val="none" w:sz="0" w:space="0" w:color="auto"/>
            <w:right w:val="none" w:sz="0" w:space="0" w:color="auto"/>
          </w:divBdr>
          <w:divsChild>
            <w:div w:id="798573028">
              <w:marLeft w:val="0"/>
              <w:marRight w:val="0"/>
              <w:marTop w:val="0"/>
              <w:marBottom w:val="0"/>
              <w:divBdr>
                <w:top w:val="none" w:sz="0" w:space="0" w:color="auto"/>
                <w:left w:val="none" w:sz="0" w:space="0" w:color="auto"/>
                <w:bottom w:val="none" w:sz="0" w:space="0" w:color="auto"/>
                <w:right w:val="none" w:sz="0" w:space="0" w:color="auto"/>
              </w:divBdr>
            </w:div>
          </w:divsChild>
        </w:div>
        <w:div w:id="1468888998">
          <w:marLeft w:val="0"/>
          <w:marRight w:val="0"/>
          <w:marTop w:val="0"/>
          <w:marBottom w:val="0"/>
          <w:divBdr>
            <w:top w:val="none" w:sz="0" w:space="0" w:color="auto"/>
            <w:left w:val="none" w:sz="0" w:space="0" w:color="auto"/>
            <w:bottom w:val="none" w:sz="0" w:space="0" w:color="auto"/>
            <w:right w:val="none" w:sz="0" w:space="0" w:color="auto"/>
          </w:divBdr>
          <w:divsChild>
            <w:div w:id="1984505687">
              <w:marLeft w:val="0"/>
              <w:marRight w:val="0"/>
              <w:marTop w:val="0"/>
              <w:marBottom w:val="0"/>
              <w:divBdr>
                <w:top w:val="none" w:sz="0" w:space="0" w:color="auto"/>
                <w:left w:val="none" w:sz="0" w:space="0" w:color="auto"/>
                <w:bottom w:val="none" w:sz="0" w:space="0" w:color="auto"/>
                <w:right w:val="none" w:sz="0" w:space="0" w:color="auto"/>
              </w:divBdr>
            </w:div>
          </w:divsChild>
        </w:div>
        <w:div w:id="1481118242">
          <w:marLeft w:val="0"/>
          <w:marRight w:val="0"/>
          <w:marTop w:val="0"/>
          <w:marBottom w:val="0"/>
          <w:divBdr>
            <w:top w:val="none" w:sz="0" w:space="0" w:color="auto"/>
            <w:left w:val="none" w:sz="0" w:space="0" w:color="auto"/>
            <w:bottom w:val="none" w:sz="0" w:space="0" w:color="auto"/>
            <w:right w:val="none" w:sz="0" w:space="0" w:color="auto"/>
          </w:divBdr>
          <w:divsChild>
            <w:div w:id="2080860259">
              <w:marLeft w:val="0"/>
              <w:marRight w:val="0"/>
              <w:marTop w:val="0"/>
              <w:marBottom w:val="0"/>
              <w:divBdr>
                <w:top w:val="none" w:sz="0" w:space="0" w:color="auto"/>
                <w:left w:val="none" w:sz="0" w:space="0" w:color="auto"/>
                <w:bottom w:val="none" w:sz="0" w:space="0" w:color="auto"/>
                <w:right w:val="none" w:sz="0" w:space="0" w:color="auto"/>
              </w:divBdr>
            </w:div>
          </w:divsChild>
        </w:div>
        <w:div w:id="1490294728">
          <w:marLeft w:val="0"/>
          <w:marRight w:val="0"/>
          <w:marTop w:val="0"/>
          <w:marBottom w:val="0"/>
          <w:divBdr>
            <w:top w:val="none" w:sz="0" w:space="0" w:color="auto"/>
            <w:left w:val="none" w:sz="0" w:space="0" w:color="auto"/>
            <w:bottom w:val="none" w:sz="0" w:space="0" w:color="auto"/>
            <w:right w:val="none" w:sz="0" w:space="0" w:color="auto"/>
          </w:divBdr>
          <w:divsChild>
            <w:div w:id="912353243">
              <w:marLeft w:val="0"/>
              <w:marRight w:val="0"/>
              <w:marTop w:val="0"/>
              <w:marBottom w:val="0"/>
              <w:divBdr>
                <w:top w:val="none" w:sz="0" w:space="0" w:color="auto"/>
                <w:left w:val="none" w:sz="0" w:space="0" w:color="auto"/>
                <w:bottom w:val="none" w:sz="0" w:space="0" w:color="auto"/>
                <w:right w:val="none" w:sz="0" w:space="0" w:color="auto"/>
              </w:divBdr>
            </w:div>
          </w:divsChild>
        </w:div>
        <w:div w:id="1499884850">
          <w:marLeft w:val="0"/>
          <w:marRight w:val="0"/>
          <w:marTop w:val="0"/>
          <w:marBottom w:val="0"/>
          <w:divBdr>
            <w:top w:val="none" w:sz="0" w:space="0" w:color="auto"/>
            <w:left w:val="none" w:sz="0" w:space="0" w:color="auto"/>
            <w:bottom w:val="none" w:sz="0" w:space="0" w:color="auto"/>
            <w:right w:val="none" w:sz="0" w:space="0" w:color="auto"/>
          </w:divBdr>
          <w:divsChild>
            <w:div w:id="335620418">
              <w:marLeft w:val="0"/>
              <w:marRight w:val="0"/>
              <w:marTop w:val="0"/>
              <w:marBottom w:val="0"/>
              <w:divBdr>
                <w:top w:val="none" w:sz="0" w:space="0" w:color="auto"/>
                <w:left w:val="none" w:sz="0" w:space="0" w:color="auto"/>
                <w:bottom w:val="none" w:sz="0" w:space="0" w:color="auto"/>
                <w:right w:val="none" w:sz="0" w:space="0" w:color="auto"/>
              </w:divBdr>
            </w:div>
          </w:divsChild>
        </w:div>
        <w:div w:id="1503356807">
          <w:marLeft w:val="0"/>
          <w:marRight w:val="0"/>
          <w:marTop w:val="0"/>
          <w:marBottom w:val="0"/>
          <w:divBdr>
            <w:top w:val="none" w:sz="0" w:space="0" w:color="auto"/>
            <w:left w:val="none" w:sz="0" w:space="0" w:color="auto"/>
            <w:bottom w:val="none" w:sz="0" w:space="0" w:color="auto"/>
            <w:right w:val="none" w:sz="0" w:space="0" w:color="auto"/>
          </w:divBdr>
          <w:divsChild>
            <w:div w:id="558057045">
              <w:marLeft w:val="0"/>
              <w:marRight w:val="0"/>
              <w:marTop w:val="0"/>
              <w:marBottom w:val="0"/>
              <w:divBdr>
                <w:top w:val="none" w:sz="0" w:space="0" w:color="auto"/>
                <w:left w:val="none" w:sz="0" w:space="0" w:color="auto"/>
                <w:bottom w:val="none" w:sz="0" w:space="0" w:color="auto"/>
                <w:right w:val="none" w:sz="0" w:space="0" w:color="auto"/>
              </w:divBdr>
            </w:div>
          </w:divsChild>
        </w:div>
        <w:div w:id="1506749519">
          <w:marLeft w:val="0"/>
          <w:marRight w:val="0"/>
          <w:marTop w:val="0"/>
          <w:marBottom w:val="0"/>
          <w:divBdr>
            <w:top w:val="none" w:sz="0" w:space="0" w:color="auto"/>
            <w:left w:val="none" w:sz="0" w:space="0" w:color="auto"/>
            <w:bottom w:val="none" w:sz="0" w:space="0" w:color="auto"/>
            <w:right w:val="none" w:sz="0" w:space="0" w:color="auto"/>
          </w:divBdr>
          <w:divsChild>
            <w:div w:id="1055348054">
              <w:marLeft w:val="0"/>
              <w:marRight w:val="0"/>
              <w:marTop w:val="0"/>
              <w:marBottom w:val="0"/>
              <w:divBdr>
                <w:top w:val="none" w:sz="0" w:space="0" w:color="auto"/>
                <w:left w:val="none" w:sz="0" w:space="0" w:color="auto"/>
                <w:bottom w:val="none" w:sz="0" w:space="0" w:color="auto"/>
                <w:right w:val="none" w:sz="0" w:space="0" w:color="auto"/>
              </w:divBdr>
            </w:div>
          </w:divsChild>
        </w:div>
        <w:div w:id="1534002806">
          <w:marLeft w:val="0"/>
          <w:marRight w:val="0"/>
          <w:marTop w:val="0"/>
          <w:marBottom w:val="0"/>
          <w:divBdr>
            <w:top w:val="none" w:sz="0" w:space="0" w:color="auto"/>
            <w:left w:val="none" w:sz="0" w:space="0" w:color="auto"/>
            <w:bottom w:val="none" w:sz="0" w:space="0" w:color="auto"/>
            <w:right w:val="none" w:sz="0" w:space="0" w:color="auto"/>
          </w:divBdr>
          <w:divsChild>
            <w:div w:id="1598098432">
              <w:marLeft w:val="0"/>
              <w:marRight w:val="0"/>
              <w:marTop w:val="0"/>
              <w:marBottom w:val="0"/>
              <w:divBdr>
                <w:top w:val="none" w:sz="0" w:space="0" w:color="auto"/>
                <w:left w:val="none" w:sz="0" w:space="0" w:color="auto"/>
                <w:bottom w:val="none" w:sz="0" w:space="0" w:color="auto"/>
                <w:right w:val="none" w:sz="0" w:space="0" w:color="auto"/>
              </w:divBdr>
            </w:div>
          </w:divsChild>
        </w:div>
        <w:div w:id="1541164746">
          <w:marLeft w:val="0"/>
          <w:marRight w:val="0"/>
          <w:marTop w:val="0"/>
          <w:marBottom w:val="0"/>
          <w:divBdr>
            <w:top w:val="none" w:sz="0" w:space="0" w:color="auto"/>
            <w:left w:val="none" w:sz="0" w:space="0" w:color="auto"/>
            <w:bottom w:val="none" w:sz="0" w:space="0" w:color="auto"/>
            <w:right w:val="none" w:sz="0" w:space="0" w:color="auto"/>
          </w:divBdr>
          <w:divsChild>
            <w:div w:id="340938383">
              <w:marLeft w:val="0"/>
              <w:marRight w:val="0"/>
              <w:marTop w:val="0"/>
              <w:marBottom w:val="0"/>
              <w:divBdr>
                <w:top w:val="none" w:sz="0" w:space="0" w:color="auto"/>
                <w:left w:val="none" w:sz="0" w:space="0" w:color="auto"/>
                <w:bottom w:val="none" w:sz="0" w:space="0" w:color="auto"/>
                <w:right w:val="none" w:sz="0" w:space="0" w:color="auto"/>
              </w:divBdr>
            </w:div>
          </w:divsChild>
        </w:div>
        <w:div w:id="1562138188">
          <w:marLeft w:val="0"/>
          <w:marRight w:val="0"/>
          <w:marTop w:val="0"/>
          <w:marBottom w:val="0"/>
          <w:divBdr>
            <w:top w:val="none" w:sz="0" w:space="0" w:color="auto"/>
            <w:left w:val="none" w:sz="0" w:space="0" w:color="auto"/>
            <w:bottom w:val="none" w:sz="0" w:space="0" w:color="auto"/>
            <w:right w:val="none" w:sz="0" w:space="0" w:color="auto"/>
          </w:divBdr>
          <w:divsChild>
            <w:div w:id="552470608">
              <w:marLeft w:val="0"/>
              <w:marRight w:val="0"/>
              <w:marTop w:val="0"/>
              <w:marBottom w:val="0"/>
              <w:divBdr>
                <w:top w:val="none" w:sz="0" w:space="0" w:color="auto"/>
                <w:left w:val="none" w:sz="0" w:space="0" w:color="auto"/>
                <w:bottom w:val="none" w:sz="0" w:space="0" w:color="auto"/>
                <w:right w:val="none" w:sz="0" w:space="0" w:color="auto"/>
              </w:divBdr>
            </w:div>
          </w:divsChild>
        </w:div>
        <w:div w:id="1604798256">
          <w:marLeft w:val="0"/>
          <w:marRight w:val="0"/>
          <w:marTop w:val="0"/>
          <w:marBottom w:val="0"/>
          <w:divBdr>
            <w:top w:val="none" w:sz="0" w:space="0" w:color="auto"/>
            <w:left w:val="none" w:sz="0" w:space="0" w:color="auto"/>
            <w:bottom w:val="none" w:sz="0" w:space="0" w:color="auto"/>
            <w:right w:val="none" w:sz="0" w:space="0" w:color="auto"/>
          </w:divBdr>
          <w:divsChild>
            <w:div w:id="655962241">
              <w:marLeft w:val="0"/>
              <w:marRight w:val="0"/>
              <w:marTop w:val="0"/>
              <w:marBottom w:val="0"/>
              <w:divBdr>
                <w:top w:val="none" w:sz="0" w:space="0" w:color="auto"/>
                <w:left w:val="none" w:sz="0" w:space="0" w:color="auto"/>
                <w:bottom w:val="none" w:sz="0" w:space="0" w:color="auto"/>
                <w:right w:val="none" w:sz="0" w:space="0" w:color="auto"/>
              </w:divBdr>
            </w:div>
          </w:divsChild>
        </w:div>
        <w:div w:id="1620989705">
          <w:marLeft w:val="0"/>
          <w:marRight w:val="0"/>
          <w:marTop w:val="0"/>
          <w:marBottom w:val="0"/>
          <w:divBdr>
            <w:top w:val="none" w:sz="0" w:space="0" w:color="auto"/>
            <w:left w:val="none" w:sz="0" w:space="0" w:color="auto"/>
            <w:bottom w:val="none" w:sz="0" w:space="0" w:color="auto"/>
            <w:right w:val="none" w:sz="0" w:space="0" w:color="auto"/>
          </w:divBdr>
          <w:divsChild>
            <w:div w:id="738019342">
              <w:marLeft w:val="0"/>
              <w:marRight w:val="0"/>
              <w:marTop w:val="0"/>
              <w:marBottom w:val="0"/>
              <w:divBdr>
                <w:top w:val="none" w:sz="0" w:space="0" w:color="auto"/>
                <w:left w:val="none" w:sz="0" w:space="0" w:color="auto"/>
                <w:bottom w:val="none" w:sz="0" w:space="0" w:color="auto"/>
                <w:right w:val="none" w:sz="0" w:space="0" w:color="auto"/>
              </w:divBdr>
            </w:div>
          </w:divsChild>
        </w:div>
        <w:div w:id="1671518851">
          <w:marLeft w:val="0"/>
          <w:marRight w:val="0"/>
          <w:marTop w:val="0"/>
          <w:marBottom w:val="0"/>
          <w:divBdr>
            <w:top w:val="none" w:sz="0" w:space="0" w:color="auto"/>
            <w:left w:val="none" w:sz="0" w:space="0" w:color="auto"/>
            <w:bottom w:val="none" w:sz="0" w:space="0" w:color="auto"/>
            <w:right w:val="none" w:sz="0" w:space="0" w:color="auto"/>
          </w:divBdr>
          <w:divsChild>
            <w:div w:id="353699072">
              <w:marLeft w:val="0"/>
              <w:marRight w:val="0"/>
              <w:marTop w:val="0"/>
              <w:marBottom w:val="0"/>
              <w:divBdr>
                <w:top w:val="none" w:sz="0" w:space="0" w:color="auto"/>
                <w:left w:val="none" w:sz="0" w:space="0" w:color="auto"/>
                <w:bottom w:val="none" w:sz="0" w:space="0" w:color="auto"/>
                <w:right w:val="none" w:sz="0" w:space="0" w:color="auto"/>
              </w:divBdr>
            </w:div>
          </w:divsChild>
        </w:div>
        <w:div w:id="1682900412">
          <w:marLeft w:val="0"/>
          <w:marRight w:val="0"/>
          <w:marTop w:val="0"/>
          <w:marBottom w:val="0"/>
          <w:divBdr>
            <w:top w:val="none" w:sz="0" w:space="0" w:color="auto"/>
            <w:left w:val="none" w:sz="0" w:space="0" w:color="auto"/>
            <w:bottom w:val="none" w:sz="0" w:space="0" w:color="auto"/>
            <w:right w:val="none" w:sz="0" w:space="0" w:color="auto"/>
          </w:divBdr>
          <w:divsChild>
            <w:div w:id="1326785107">
              <w:marLeft w:val="0"/>
              <w:marRight w:val="0"/>
              <w:marTop w:val="0"/>
              <w:marBottom w:val="0"/>
              <w:divBdr>
                <w:top w:val="none" w:sz="0" w:space="0" w:color="auto"/>
                <w:left w:val="none" w:sz="0" w:space="0" w:color="auto"/>
                <w:bottom w:val="none" w:sz="0" w:space="0" w:color="auto"/>
                <w:right w:val="none" w:sz="0" w:space="0" w:color="auto"/>
              </w:divBdr>
            </w:div>
          </w:divsChild>
        </w:div>
        <w:div w:id="1722024103">
          <w:marLeft w:val="0"/>
          <w:marRight w:val="0"/>
          <w:marTop w:val="0"/>
          <w:marBottom w:val="0"/>
          <w:divBdr>
            <w:top w:val="none" w:sz="0" w:space="0" w:color="auto"/>
            <w:left w:val="none" w:sz="0" w:space="0" w:color="auto"/>
            <w:bottom w:val="none" w:sz="0" w:space="0" w:color="auto"/>
            <w:right w:val="none" w:sz="0" w:space="0" w:color="auto"/>
          </w:divBdr>
          <w:divsChild>
            <w:div w:id="642656485">
              <w:marLeft w:val="0"/>
              <w:marRight w:val="0"/>
              <w:marTop w:val="0"/>
              <w:marBottom w:val="0"/>
              <w:divBdr>
                <w:top w:val="none" w:sz="0" w:space="0" w:color="auto"/>
                <w:left w:val="none" w:sz="0" w:space="0" w:color="auto"/>
                <w:bottom w:val="none" w:sz="0" w:space="0" w:color="auto"/>
                <w:right w:val="none" w:sz="0" w:space="0" w:color="auto"/>
              </w:divBdr>
            </w:div>
            <w:div w:id="977298914">
              <w:marLeft w:val="0"/>
              <w:marRight w:val="0"/>
              <w:marTop w:val="0"/>
              <w:marBottom w:val="0"/>
              <w:divBdr>
                <w:top w:val="none" w:sz="0" w:space="0" w:color="auto"/>
                <w:left w:val="none" w:sz="0" w:space="0" w:color="auto"/>
                <w:bottom w:val="none" w:sz="0" w:space="0" w:color="auto"/>
                <w:right w:val="none" w:sz="0" w:space="0" w:color="auto"/>
              </w:divBdr>
            </w:div>
            <w:div w:id="982193261">
              <w:marLeft w:val="0"/>
              <w:marRight w:val="0"/>
              <w:marTop w:val="0"/>
              <w:marBottom w:val="0"/>
              <w:divBdr>
                <w:top w:val="none" w:sz="0" w:space="0" w:color="auto"/>
                <w:left w:val="none" w:sz="0" w:space="0" w:color="auto"/>
                <w:bottom w:val="none" w:sz="0" w:space="0" w:color="auto"/>
                <w:right w:val="none" w:sz="0" w:space="0" w:color="auto"/>
              </w:divBdr>
            </w:div>
          </w:divsChild>
        </w:div>
        <w:div w:id="1722093638">
          <w:marLeft w:val="0"/>
          <w:marRight w:val="0"/>
          <w:marTop w:val="0"/>
          <w:marBottom w:val="0"/>
          <w:divBdr>
            <w:top w:val="none" w:sz="0" w:space="0" w:color="auto"/>
            <w:left w:val="none" w:sz="0" w:space="0" w:color="auto"/>
            <w:bottom w:val="none" w:sz="0" w:space="0" w:color="auto"/>
            <w:right w:val="none" w:sz="0" w:space="0" w:color="auto"/>
          </w:divBdr>
          <w:divsChild>
            <w:div w:id="2064979478">
              <w:marLeft w:val="0"/>
              <w:marRight w:val="0"/>
              <w:marTop w:val="0"/>
              <w:marBottom w:val="0"/>
              <w:divBdr>
                <w:top w:val="none" w:sz="0" w:space="0" w:color="auto"/>
                <w:left w:val="none" w:sz="0" w:space="0" w:color="auto"/>
                <w:bottom w:val="none" w:sz="0" w:space="0" w:color="auto"/>
                <w:right w:val="none" w:sz="0" w:space="0" w:color="auto"/>
              </w:divBdr>
            </w:div>
          </w:divsChild>
        </w:div>
        <w:div w:id="1733962601">
          <w:marLeft w:val="0"/>
          <w:marRight w:val="0"/>
          <w:marTop w:val="0"/>
          <w:marBottom w:val="0"/>
          <w:divBdr>
            <w:top w:val="none" w:sz="0" w:space="0" w:color="auto"/>
            <w:left w:val="none" w:sz="0" w:space="0" w:color="auto"/>
            <w:bottom w:val="none" w:sz="0" w:space="0" w:color="auto"/>
            <w:right w:val="none" w:sz="0" w:space="0" w:color="auto"/>
          </w:divBdr>
          <w:divsChild>
            <w:div w:id="530723990">
              <w:marLeft w:val="0"/>
              <w:marRight w:val="0"/>
              <w:marTop w:val="0"/>
              <w:marBottom w:val="0"/>
              <w:divBdr>
                <w:top w:val="none" w:sz="0" w:space="0" w:color="auto"/>
                <w:left w:val="none" w:sz="0" w:space="0" w:color="auto"/>
                <w:bottom w:val="none" w:sz="0" w:space="0" w:color="auto"/>
                <w:right w:val="none" w:sz="0" w:space="0" w:color="auto"/>
              </w:divBdr>
            </w:div>
          </w:divsChild>
        </w:div>
        <w:div w:id="1761680578">
          <w:marLeft w:val="0"/>
          <w:marRight w:val="0"/>
          <w:marTop w:val="0"/>
          <w:marBottom w:val="0"/>
          <w:divBdr>
            <w:top w:val="none" w:sz="0" w:space="0" w:color="auto"/>
            <w:left w:val="none" w:sz="0" w:space="0" w:color="auto"/>
            <w:bottom w:val="none" w:sz="0" w:space="0" w:color="auto"/>
            <w:right w:val="none" w:sz="0" w:space="0" w:color="auto"/>
          </w:divBdr>
          <w:divsChild>
            <w:div w:id="231431858">
              <w:marLeft w:val="0"/>
              <w:marRight w:val="0"/>
              <w:marTop w:val="0"/>
              <w:marBottom w:val="0"/>
              <w:divBdr>
                <w:top w:val="none" w:sz="0" w:space="0" w:color="auto"/>
                <w:left w:val="none" w:sz="0" w:space="0" w:color="auto"/>
                <w:bottom w:val="none" w:sz="0" w:space="0" w:color="auto"/>
                <w:right w:val="none" w:sz="0" w:space="0" w:color="auto"/>
              </w:divBdr>
            </w:div>
          </w:divsChild>
        </w:div>
        <w:div w:id="1771588557">
          <w:marLeft w:val="0"/>
          <w:marRight w:val="0"/>
          <w:marTop w:val="0"/>
          <w:marBottom w:val="0"/>
          <w:divBdr>
            <w:top w:val="none" w:sz="0" w:space="0" w:color="auto"/>
            <w:left w:val="none" w:sz="0" w:space="0" w:color="auto"/>
            <w:bottom w:val="none" w:sz="0" w:space="0" w:color="auto"/>
            <w:right w:val="none" w:sz="0" w:space="0" w:color="auto"/>
          </w:divBdr>
          <w:divsChild>
            <w:div w:id="576478057">
              <w:marLeft w:val="0"/>
              <w:marRight w:val="0"/>
              <w:marTop w:val="0"/>
              <w:marBottom w:val="0"/>
              <w:divBdr>
                <w:top w:val="none" w:sz="0" w:space="0" w:color="auto"/>
                <w:left w:val="none" w:sz="0" w:space="0" w:color="auto"/>
                <w:bottom w:val="none" w:sz="0" w:space="0" w:color="auto"/>
                <w:right w:val="none" w:sz="0" w:space="0" w:color="auto"/>
              </w:divBdr>
            </w:div>
          </w:divsChild>
        </w:div>
        <w:div w:id="1826580781">
          <w:marLeft w:val="0"/>
          <w:marRight w:val="0"/>
          <w:marTop w:val="0"/>
          <w:marBottom w:val="0"/>
          <w:divBdr>
            <w:top w:val="none" w:sz="0" w:space="0" w:color="auto"/>
            <w:left w:val="none" w:sz="0" w:space="0" w:color="auto"/>
            <w:bottom w:val="none" w:sz="0" w:space="0" w:color="auto"/>
            <w:right w:val="none" w:sz="0" w:space="0" w:color="auto"/>
          </w:divBdr>
          <w:divsChild>
            <w:div w:id="936710872">
              <w:marLeft w:val="0"/>
              <w:marRight w:val="0"/>
              <w:marTop w:val="0"/>
              <w:marBottom w:val="0"/>
              <w:divBdr>
                <w:top w:val="none" w:sz="0" w:space="0" w:color="auto"/>
                <w:left w:val="none" w:sz="0" w:space="0" w:color="auto"/>
                <w:bottom w:val="none" w:sz="0" w:space="0" w:color="auto"/>
                <w:right w:val="none" w:sz="0" w:space="0" w:color="auto"/>
              </w:divBdr>
            </w:div>
          </w:divsChild>
        </w:div>
        <w:div w:id="1849053640">
          <w:marLeft w:val="0"/>
          <w:marRight w:val="0"/>
          <w:marTop w:val="0"/>
          <w:marBottom w:val="0"/>
          <w:divBdr>
            <w:top w:val="none" w:sz="0" w:space="0" w:color="auto"/>
            <w:left w:val="none" w:sz="0" w:space="0" w:color="auto"/>
            <w:bottom w:val="none" w:sz="0" w:space="0" w:color="auto"/>
            <w:right w:val="none" w:sz="0" w:space="0" w:color="auto"/>
          </w:divBdr>
          <w:divsChild>
            <w:div w:id="2035232427">
              <w:marLeft w:val="0"/>
              <w:marRight w:val="0"/>
              <w:marTop w:val="0"/>
              <w:marBottom w:val="0"/>
              <w:divBdr>
                <w:top w:val="none" w:sz="0" w:space="0" w:color="auto"/>
                <w:left w:val="none" w:sz="0" w:space="0" w:color="auto"/>
                <w:bottom w:val="none" w:sz="0" w:space="0" w:color="auto"/>
                <w:right w:val="none" w:sz="0" w:space="0" w:color="auto"/>
              </w:divBdr>
            </w:div>
          </w:divsChild>
        </w:div>
        <w:div w:id="1874145122">
          <w:marLeft w:val="0"/>
          <w:marRight w:val="0"/>
          <w:marTop w:val="0"/>
          <w:marBottom w:val="0"/>
          <w:divBdr>
            <w:top w:val="none" w:sz="0" w:space="0" w:color="auto"/>
            <w:left w:val="none" w:sz="0" w:space="0" w:color="auto"/>
            <w:bottom w:val="none" w:sz="0" w:space="0" w:color="auto"/>
            <w:right w:val="none" w:sz="0" w:space="0" w:color="auto"/>
          </w:divBdr>
          <w:divsChild>
            <w:div w:id="2078287157">
              <w:marLeft w:val="0"/>
              <w:marRight w:val="0"/>
              <w:marTop w:val="0"/>
              <w:marBottom w:val="0"/>
              <w:divBdr>
                <w:top w:val="none" w:sz="0" w:space="0" w:color="auto"/>
                <w:left w:val="none" w:sz="0" w:space="0" w:color="auto"/>
                <w:bottom w:val="none" w:sz="0" w:space="0" w:color="auto"/>
                <w:right w:val="none" w:sz="0" w:space="0" w:color="auto"/>
              </w:divBdr>
            </w:div>
          </w:divsChild>
        </w:div>
        <w:div w:id="1888056836">
          <w:marLeft w:val="0"/>
          <w:marRight w:val="0"/>
          <w:marTop w:val="0"/>
          <w:marBottom w:val="0"/>
          <w:divBdr>
            <w:top w:val="none" w:sz="0" w:space="0" w:color="auto"/>
            <w:left w:val="none" w:sz="0" w:space="0" w:color="auto"/>
            <w:bottom w:val="none" w:sz="0" w:space="0" w:color="auto"/>
            <w:right w:val="none" w:sz="0" w:space="0" w:color="auto"/>
          </w:divBdr>
          <w:divsChild>
            <w:div w:id="1084449532">
              <w:marLeft w:val="0"/>
              <w:marRight w:val="0"/>
              <w:marTop w:val="0"/>
              <w:marBottom w:val="0"/>
              <w:divBdr>
                <w:top w:val="none" w:sz="0" w:space="0" w:color="auto"/>
                <w:left w:val="none" w:sz="0" w:space="0" w:color="auto"/>
                <w:bottom w:val="none" w:sz="0" w:space="0" w:color="auto"/>
                <w:right w:val="none" w:sz="0" w:space="0" w:color="auto"/>
              </w:divBdr>
            </w:div>
          </w:divsChild>
        </w:div>
        <w:div w:id="1893878581">
          <w:marLeft w:val="0"/>
          <w:marRight w:val="0"/>
          <w:marTop w:val="0"/>
          <w:marBottom w:val="0"/>
          <w:divBdr>
            <w:top w:val="none" w:sz="0" w:space="0" w:color="auto"/>
            <w:left w:val="none" w:sz="0" w:space="0" w:color="auto"/>
            <w:bottom w:val="none" w:sz="0" w:space="0" w:color="auto"/>
            <w:right w:val="none" w:sz="0" w:space="0" w:color="auto"/>
          </w:divBdr>
          <w:divsChild>
            <w:div w:id="713576596">
              <w:marLeft w:val="0"/>
              <w:marRight w:val="0"/>
              <w:marTop w:val="0"/>
              <w:marBottom w:val="0"/>
              <w:divBdr>
                <w:top w:val="none" w:sz="0" w:space="0" w:color="auto"/>
                <w:left w:val="none" w:sz="0" w:space="0" w:color="auto"/>
                <w:bottom w:val="none" w:sz="0" w:space="0" w:color="auto"/>
                <w:right w:val="none" w:sz="0" w:space="0" w:color="auto"/>
              </w:divBdr>
            </w:div>
          </w:divsChild>
        </w:div>
        <w:div w:id="1914656936">
          <w:marLeft w:val="0"/>
          <w:marRight w:val="0"/>
          <w:marTop w:val="0"/>
          <w:marBottom w:val="0"/>
          <w:divBdr>
            <w:top w:val="none" w:sz="0" w:space="0" w:color="auto"/>
            <w:left w:val="none" w:sz="0" w:space="0" w:color="auto"/>
            <w:bottom w:val="none" w:sz="0" w:space="0" w:color="auto"/>
            <w:right w:val="none" w:sz="0" w:space="0" w:color="auto"/>
          </w:divBdr>
          <w:divsChild>
            <w:div w:id="815486148">
              <w:marLeft w:val="0"/>
              <w:marRight w:val="0"/>
              <w:marTop w:val="0"/>
              <w:marBottom w:val="0"/>
              <w:divBdr>
                <w:top w:val="none" w:sz="0" w:space="0" w:color="auto"/>
                <w:left w:val="none" w:sz="0" w:space="0" w:color="auto"/>
                <w:bottom w:val="none" w:sz="0" w:space="0" w:color="auto"/>
                <w:right w:val="none" w:sz="0" w:space="0" w:color="auto"/>
              </w:divBdr>
            </w:div>
          </w:divsChild>
        </w:div>
        <w:div w:id="1937669566">
          <w:marLeft w:val="0"/>
          <w:marRight w:val="0"/>
          <w:marTop w:val="0"/>
          <w:marBottom w:val="0"/>
          <w:divBdr>
            <w:top w:val="none" w:sz="0" w:space="0" w:color="auto"/>
            <w:left w:val="none" w:sz="0" w:space="0" w:color="auto"/>
            <w:bottom w:val="none" w:sz="0" w:space="0" w:color="auto"/>
            <w:right w:val="none" w:sz="0" w:space="0" w:color="auto"/>
          </w:divBdr>
          <w:divsChild>
            <w:div w:id="998658093">
              <w:marLeft w:val="0"/>
              <w:marRight w:val="0"/>
              <w:marTop w:val="0"/>
              <w:marBottom w:val="0"/>
              <w:divBdr>
                <w:top w:val="none" w:sz="0" w:space="0" w:color="auto"/>
                <w:left w:val="none" w:sz="0" w:space="0" w:color="auto"/>
                <w:bottom w:val="none" w:sz="0" w:space="0" w:color="auto"/>
                <w:right w:val="none" w:sz="0" w:space="0" w:color="auto"/>
              </w:divBdr>
            </w:div>
          </w:divsChild>
        </w:div>
        <w:div w:id="1950966746">
          <w:marLeft w:val="0"/>
          <w:marRight w:val="0"/>
          <w:marTop w:val="0"/>
          <w:marBottom w:val="0"/>
          <w:divBdr>
            <w:top w:val="none" w:sz="0" w:space="0" w:color="auto"/>
            <w:left w:val="none" w:sz="0" w:space="0" w:color="auto"/>
            <w:bottom w:val="none" w:sz="0" w:space="0" w:color="auto"/>
            <w:right w:val="none" w:sz="0" w:space="0" w:color="auto"/>
          </w:divBdr>
          <w:divsChild>
            <w:div w:id="627472999">
              <w:marLeft w:val="0"/>
              <w:marRight w:val="0"/>
              <w:marTop w:val="0"/>
              <w:marBottom w:val="0"/>
              <w:divBdr>
                <w:top w:val="none" w:sz="0" w:space="0" w:color="auto"/>
                <w:left w:val="none" w:sz="0" w:space="0" w:color="auto"/>
                <w:bottom w:val="none" w:sz="0" w:space="0" w:color="auto"/>
                <w:right w:val="none" w:sz="0" w:space="0" w:color="auto"/>
              </w:divBdr>
            </w:div>
          </w:divsChild>
        </w:div>
        <w:div w:id="1961033831">
          <w:marLeft w:val="0"/>
          <w:marRight w:val="0"/>
          <w:marTop w:val="0"/>
          <w:marBottom w:val="0"/>
          <w:divBdr>
            <w:top w:val="none" w:sz="0" w:space="0" w:color="auto"/>
            <w:left w:val="none" w:sz="0" w:space="0" w:color="auto"/>
            <w:bottom w:val="none" w:sz="0" w:space="0" w:color="auto"/>
            <w:right w:val="none" w:sz="0" w:space="0" w:color="auto"/>
          </w:divBdr>
          <w:divsChild>
            <w:div w:id="978725397">
              <w:marLeft w:val="0"/>
              <w:marRight w:val="0"/>
              <w:marTop w:val="0"/>
              <w:marBottom w:val="0"/>
              <w:divBdr>
                <w:top w:val="none" w:sz="0" w:space="0" w:color="auto"/>
                <w:left w:val="none" w:sz="0" w:space="0" w:color="auto"/>
                <w:bottom w:val="none" w:sz="0" w:space="0" w:color="auto"/>
                <w:right w:val="none" w:sz="0" w:space="0" w:color="auto"/>
              </w:divBdr>
            </w:div>
          </w:divsChild>
        </w:div>
        <w:div w:id="1965652607">
          <w:marLeft w:val="0"/>
          <w:marRight w:val="0"/>
          <w:marTop w:val="0"/>
          <w:marBottom w:val="0"/>
          <w:divBdr>
            <w:top w:val="none" w:sz="0" w:space="0" w:color="auto"/>
            <w:left w:val="none" w:sz="0" w:space="0" w:color="auto"/>
            <w:bottom w:val="none" w:sz="0" w:space="0" w:color="auto"/>
            <w:right w:val="none" w:sz="0" w:space="0" w:color="auto"/>
          </w:divBdr>
          <w:divsChild>
            <w:div w:id="713579790">
              <w:marLeft w:val="0"/>
              <w:marRight w:val="0"/>
              <w:marTop w:val="0"/>
              <w:marBottom w:val="0"/>
              <w:divBdr>
                <w:top w:val="none" w:sz="0" w:space="0" w:color="auto"/>
                <w:left w:val="none" w:sz="0" w:space="0" w:color="auto"/>
                <w:bottom w:val="none" w:sz="0" w:space="0" w:color="auto"/>
                <w:right w:val="none" w:sz="0" w:space="0" w:color="auto"/>
              </w:divBdr>
            </w:div>
          </w:divsChild>
        </w:div>
        <w:div w:id="1978023888">
          <w:marLeft w:val="0"/>
          <w:marRight w:val="0"/>
          <w:marTop w:val="0"/>
          <w:marBottom w:val="0"/>
          <w:divBdr>
            <w:top w:val="none" w:sz="0" w:space="0" w:color="auto"/>
            <w:left w:val="none" w:sz="0" w:space="0" w:color="auto"/>
            <w:bottom w:val="none" w:sz="0" w:space="0" w:color="auto"/>
            <w:right w:val="none" w:sz="0" w:space="0" w:color="auto"/>
          </w:divBdr>
          <w:divsChild>
            <w:div w:id="1727336205">
              <w:marLeft w:val="0"/>
              <w:marRight w:val="0"/>
              <w:marTop w:val="0"/>
              <w:marBottom w:val="0"/>
              <w:divBdr>
                <w:top w:val="none" w:sz="0" w:space="0" w:color="auto"/>
                <w:left w:val="none" w:sz="0" w:space="0" w:color="auto"/>
                <w:bottom w:val="none" w:sz="0" w:space="0" w:color="auto"/>
                <w:right w:val="none" w:sz="0" w:space="0" w:color="auto"/>
              </w:divBdr>
            </w:div>
          </w:divsChild>
        </w:div>
        <w:div w:id="2013608702">
          <w:marLeft w:val="0"/>
          <w:marRight w:val="0"/>
          <w:marTop w:val="0"/>
          <w:marBottom w:val="0"/>
          <w:divBdr>
            <w:top w:val="none" w:sz="0" w:space="0" w:color="auto"/>
            <w:left w:val="none" w:sz="0" w:space="0" w:color="auto"/>
            <w:bottom w:val="none" w:sz="0" w:space="0" w:color="auto"/>
            <w:right w:val="none" w:sz="0" w:space="0" w:color="auto"/>
          </w:divBdr>
          <w:divsChild>
            <w:div w:id="172231277">
              <w:marLeft w:val="0"/>
              <w:marRight w:val="0"/>
              <w:marTop w:val="0"/>
              <w:marBottom w:val="0"/>
              <w:divBdr>
                <w:top w:val="none" w:sz="0" w:space="0" w:color="auto"/>
                <w:left w:val="none" w:sz="0" w:space="0" w:color="auto"/>
                <w:bottom w:val="none" w:sz="0" w:space="0" w:color="auto"/>
                <w:right w:val="none" w:sz="0" w:space="0" w:color="auto"/>
              </w:divBdr>
            </w:div>
          </w:divsChild>
        </w:div>
        <w:div w:id="2020961916">
          <w:marLeft w:val="0"/>
          <w:marRight w:val="0"/>
          <w:marTop w:val="0"/>
          <w:marBottom w:val="0"/>
          <w:divBdr>
            <w:top w:val="none" w:sz="0" w:space="0" w:color="auto"/>
            <w:left w:val="none" w:sz="0" w:space="0" w:color="auto"/>
            <w:bottom w:val="none" w:sz="0" w:space="0" w:color="auto"/>
            <w:right w:val="none" w:sz="0" w:space="0" w:color="auto"/>
          </w:divBdr>
          <w:divsChild>
            <w:div w:id="1677615070">
              <w:marLeft w:val="0"/>
              <w:marRight w:val="0"/>
              <w:marTop w:val="0"/>
              <w:marBottom w:val="0"/>
              <w:divBdr>
                <w:top w:val="none" w:sz="0" w:space="0" w:color="auto"/>
                <w:left w:val="none" w:sz="0" w:space="0" w:color="auto"/>
                <w:bottom w:val="none" w:sz="0" w:space="0" w:color="auto"/>
                <w:right w:val="none" w:sz="0" w:space="0" w:color="auto"/>
              </w:divBdr>
            </w:div>
          </w:divsChild>
        </w:div>
        <w:div w:id="2039352639">
          <w:marLeft w:val="0"/>
          <w:marRight w:val="0"/>
          <w:marTop w:val="0"/>
          <w:marBottom w:val="0"/>
          <w:divBdr>
            <w:top w:val="none" w:sz="0" w:space="0" w:color="auto"/>
            <w:left w:val="none" w:sz="0" w:space="0" w:color="auto"/>
            <w:bottom w:val="none" w:sz="0" w:space="0" w:color="auto"/>
            <w:right w:val="none" w:sz="0" w:space="0" w:color="auto"/>
          </w:divBdr>
          <w:divsChild>
            <w:div w:id="132063497">
              <w:marLeft w:val="0"/>
              <w:marRight w:val="0"/>
              <w:marTop w:val="0"/>
              <w:marBottom w:val="0"/>
              <w:divBdr>
                <w:top w:val="none" w:sz="0" w:space="0" w:color="auto"/>
                <w:left w:val="none" w:sz="0" w:space="0" w:color="auto"/>
                <w:bottom w:val="none" w:sz="0" w:space="0" w:color="auto"/>
                <w:right w:val="none" w:sz="0" w:space="0" w:color="auto"/>
              </w:divBdr>
            </w:div>
          </w:divsChild>
        </w:div>
        <w:div w:id="2039549139">
          <w:marLeft w:val="0"/>
          <w:marRight w:val="0"/>
          <w:marTop w:val="0"/>
          <w:marBottom w:val="0"/>
          <w:divBdr>
            <w:top w:val="none" w:sz="0" w:space="0" w:color="auto"/>
            <w:left w:val="none" w:sz="0" w:space="0" w:color="auto"/>
            <w:bottom w:val="none" w:sz="0" w:space="0" w:color="auto"/>
            <w:right w:val="none" w:sz="0" w:space="0" w:color="auto"/>
          </w:divBdr>
          <w:divsChild>
            <w:div w:id="48044304">
              <w:marLeft w:val="0"/>
              <w:marRight w:val="0"/>
              <w:marTop w:val="0"/>
              <w:marBottom w:val="0"/>
              <w:divBdr>
                <w:top w:val="none" w:sz="0" w:space="0" w:color="auto"/>
                <w:left w:val="none" w:sz="0" w:space="0" w:color="auto"/>
                <w:bottom w:val="none" w:sz="0" w:space="0" w:color="auto"/>
                <w:right w:val="none" w:sz="0" w:space="0" w:color="auto"/>
              </w:divBdr>
            </w:div>
          </w:divsChild>
        </w:div>
        <w:div w:id="2041396870">
          <w:marLeft w:val="0"/>
          <w:marRight w:val="0"/>
          <w:marTop w:val="0"/>
          <w:marBottom w:val="0"/>
          <w:divBdr>
            <w:top w:val="none" w:sz="0" w:space="0" w:color="auto"/>
            <w:left w:val="none" w:sz="0" w:space="0" w:color="auto"/>
            <w:bottom w:val="none" w:sz="0" w:space="0" w:color="auto"/>
            <w:right w:val="none" w:sz="0" w:space="0" w:color="auto"/>
          </w:divBdr>
          <w:divsChild>
            <w:div w:id="1228608773">
              <w:marLeft w:val="0"/>
              <w:marRight w:val="0"/>
              <w:marTop w:val="0"/>
              <w:marBottom w:val="0"/>
              <w:divBdr>
                <w:top w:val="none" w:sz="0" w:space="0" w:color="auto"/>
                <w:left w:val="none" w:sz="0" w:space="0" w:color="auto"/>
                <w:bottom w:val="none" w:sz="0" w:space="0" w:color="auto"/>
                <w:right w:val="none" w:sz="0" w:space="0" w:color="auto"/>
              </w:divBdr>
            </w:div>
          </w:divsChild>
        </w:div>
        <w:div w:id="2068606705">
          <w:marLeft w:val="0"/>
          <w:marRight w:val="0"/>
          <w:marTop w:val="0"/>
          <w:marBottom w:val="0"/>
          <w:divBdr>
            <w:top w:val="none" w:sz="0" w:space="0" w:color="auto"/>
            <w:left w:val="none" w:sz="0" w:space="0" w:color="auto"/>
            <w:bottom w:val="none" w:sz="0" w:space="0" w:color="auto"/>
            <w:right w:val="none" w:sz="0" w:space="0" w:color="auto"/>
          </w:divBdr>
          <w:divsChild>
            <w:div w:id="1201744088">
              <w:marLeft w:val="0"/>
              <w:marRight w:val="0"/>
              <w:marTop w:val="0"/>
              <w:marBottom w:val="0"/>
              <w:divBdr>
                <w:top w:val="none" w:sz="0" w:space="0" w:color="auto"/>
                <w:left w:val="none" w:sz="0" w:space="0" w:color="auto"/>
                <w:bottom w:val="none" w:sz="0" w:space="0" w:color="auto"/>
                <w:right w:val="none" w:sz="0" w:space="0" w:color="auto"/>
              </w:divBdr>
            </w:div>
          </w:divsChild>
        </w:div>
        <w:div w:id="2074959733">
          <w:marLeft w:val="0"/>
          <w:marRight w:val="0"/>
          <w:marTop w:val="0"/>
          <w:marBottom w:val="0"/>
          <w:divBdr>
            <w:top w:val="none" w:sz="0" w:space="0" w:color="auto"/>
            <w:left w:val="none" w:sz="0" w:space="0" w:color="auto"/>
            <w:bottom w:val="none" w:sz="0" w:space="0" w:color="auto"/>
            <w:right w:val="none" w:sz="0" w:space="0" w:color="auto"/>
          </w:divBdr>
          <w:divsChild>
            <w:div w:id="1750882810">
              <w:marLeft w:val="0"/>
              <w:marRight w:val="0"/>
              <w:marTop w:val="0"/>
              <w:marBottom w:val="0"/>
              <w:divBdr>
                <w:top w:val="none" w:sz="0" w:space="0" w:color="auto"/>
                <w:left w:val="none" w:sz="0" w:space="0" w:color="auto"/>
                <w:bottom w:val="none" w:sz="0" w:space="0" w:color="auto"/>
                <w:right w:val="none" w:sz="0" w:space="0" w:color="auto"/>
              </w:divBdr>
            </w:div>
          </w:divsChild>
        </w:div>
        <w:div w:id="2082025718">
          <w:marLeft w:val="0"/>
          <w:marRight w:val="0"/>
          <w:marTop w:val="0"/>
          <w:marBottom w:val="0"/>
          <w:divBdr>
            <w:top w:val="none" w:sz="0" w:space="0" w:color="auto"/>
            <w:left w:val="none" w:sz="0" w:space="0" w:color="auto"/>
            <w:bottom w:val="none" w:sz="0" w:space="0" w:color="auto"/>
            <w:right w:val="none" w:sz="0" w:space="0" w:color="auto"/>
          </w:divBdr>
          <w:divsChild>
            <w:div w:id="464740262">
              <w:marLeft w:val="0"/>
              <w:marRight w:val="0"/>
              <w:marTop w:val="0"/>
              <w:marBottom w:val="0"/>
              <w:divBdr>
                <w:top w:val="none" w:sz="0" w:space="0" w:color="auto"/>
                <w:left w:val="none" w:sz="0" w:space="0" w:color="auto"/>
                <w:bottom w:val="none" w:sz="0" w:space="0" w:color="auto"/>
                <w:right w:val="none" w:sz="0" w:space="0" w:color="auto"/>
              </w:divBdr>
            </w:div>
          </w:divsChild>
        </w:div>
        <w:div w:id="2128546278">
          <w:marLeft w:val="0"/>
          <w:marRight w:val="0"/>
          <w:marTop w:val="0"/>
          <w:marBottom w:val="0"/>
          <w:divBdr>
            <w:top w:val="none" w:sz="0" w:space="0" w:color="auto"/>
            <w:left w:val="none" w:sz="0" w:space="0" w:color="auto"/>
            <w:bottom w:val="none" w:sz="0" w:space="0" w:color="auto"/>
            <w:right w:val="none" w:sz="0" w:space="0" w:color="auto"/>
          </w:divBdr>
          <w:divsChild>
            <w:div w:id="13893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9929">
      <w:bodyDiv w:val="1"/>
      <w:marLeft w:val="0"/>
      <w:marRight w:val="0"/>
      <w:marTop w:val="0"/>
      <w:marBottom w:val="0"/>
      <w:divBdr>
        <w:top w:val="none" w:sz="0" w:space="0" w:color="auto"/>
        <w:left w:val="none" w:sz="0" w:space="0" w:color="auto"/>
        <w:bottom w:val="none" w:sz="0" w:space="0" w:color="auto"/>
        <w:right w:val="none" w:sz="0" w:space="0" w:color="auto"/>
      </w:divBdr>
    </w:div>
    <w:div w:id="690842143">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6007467">
      <w:bodyDiv w:val="1"/>
      <w:marLeft w:val="0"/>
      <w:marRight w:val="0"/>
      <w:marTop w:val="0"/>
      <w:marBottom w:val="0"/>
      <w:divBdr>
        <w:top w:val="none" w:sz="0" w:space="0" w:color="auto"/>
        <w:left w:val="none" w:sz="0" w:space="0" w:color="auto"/>
        <w:bottom w:val="none" w:sz="0" w:space="0" w:color="auto"/>
        <w:right w:val="none" w:sz="0" w:space="0" w:color="auto"/>
      </w:divBdr>
    </w:div>
    <w:div w:id="761292091">
      <w:bodyDiv w:val="1"/>
      <w:marLeft w:val="0"/>
      <w:marRight w:val="0"/>
      <w:marTop w:val="0"/>
      <w:marBottom w:val="0"/>
      <w:divBdr>
        <w:top w:val="none" w:sz="0" w:space="0" w:color="auto"/>
        <w:left w:val="none" w:sz="0" w:space="0" w:color="auto"/>
        <w:bottom w:val="none" w:sz="0" w:space="0" w:color="auto"/>
        <w:right w:val="none" w:sz="0" w:space="0" w:color="auto"/>
      </w:divBdr>
    </w:div>
    <w:div w:id="764154664">
      <w:bodyDiv w:val="1"/>
      <w:marLeft w:val="0"/>
      <w:marRight w:val="0"/>
      <w:marTop w:val="0"/>
      <w:marBottom w:val="0"/>
      <w:divBdr>
        <w:top w:val="none" w:sz="0" w:space="0" w:color="auto"/>
        <w:left w:val="none" w:sz="0" w:space="0" w:color="auto"/>
        <w:bottom w:val="none" w:sz="0" w:space="0" w:color="auto"/>
        <w:right w:val="none" w:sz="0" w:space="0" w:color="auto"/>
      </w:divBdr>
    </w:div>
    <w:div w:id="769858546">
      <w:bodyDiv w:val="1"/>
      <w:marLeft w:val="0"/>
      <w:marRight w:val="0"/>
      <w:marTop w:val="0"/>
      <w:marBottom w:val="0"/>
      <w:divBdr>
        <w:top w:val="none" w:sz="0" w:space="0" w:color="auto"/>
        <w:left w:val="none" w:sz="0" w:space="0" w:color="auto"/>
        <w:bottom w:val="none" w:sz="0" w:space="0" w:color="auto"/>
        <w:right w:val="none" w:sz="0" w:space="0" w:color="auto"/>
      </w:divBdr>
    </w:div>
    <w:div w:id="828789517">
      <w:bodyDiv w:val="1"/>
      <w:marLeft w:val="0"/>
      <w:marRight w:val="0"/>
      <w:marTop w:val="0"/>
      <w:marBottom w:val="0"/>
      <w:divBdr>
        <w:top w:val="none" w:sz="0" w:space="0" w:color="auto"/>
        <w:left w:val="none" w:sz="0" w:space="0" w:color="auto"/>
        <w:bottom w:val="none" w:sz="0" w:space="0" w:color="auto"/>
        <w:right w:val="none" w:sz="0" w:space="0" w:color="auto"/>
      </w:divBdr>
    </w:div>
    <w:div w:id="876359520">
      <w:bodyDiv w:val="1"/>
      <w:marLeft w:val="0"/>
      <w:marRight w:val="0"/>
      <w:marTop w:val="0"/>
      <w:marBottom w:val="0"/>
      <w:divBdr>
        <w:top w:val="none" w:sz="0" w:space="0" w:color="auto"/>
        <w:left w:val="none" w:sz="0" w:space="0" w:color="auto"/>
        <w:bottom w:val="none" w:sz="0" w:space="0" w:color="auto"/>
        <w:right w:val="none" w:sz="0" w:space="0" w:color="auto"/>
      </w:divBdr>
    </w:div>
    <w:div w:id="900990236">
      <w:bodyDiv w:val="1"/>
      <w:marLeft w:val="0"/>
      <w:marRight w:val="0"/>
      <w:marTop w:val="0"/>
      <w:marBottom w:val="0"/>
      <w:divBdr>
        <w:top w:val="none" w:sz="0" w:space="0" w:color="auto"/>
        <w:left w:val="none" w:sz="0" w:space="0" w:color="auto"/>
        <w:bottom w:val="none" w:sz="0" w:space="0" w:color="auto"/>
        <w:right w:val="none" w:sz="0" w:space="0" w:color="auto"/>
      </w:divBdr>
    </w:div>
    <w:div w:id="1097866240">
      <w:bodyDiv w:val="1"/>
      <w:marLeft w:val="0"/>
      <w:marRight w:val="0"/>
      <w:marTop w:val="0"/>
      <w:marBottom w:val="0"/>
      <w:divBdr>
        <w:top w:val="none" w:sz="0" w:space="0" w:color="auto"/>
        <w:left w:val="none" w:sz="0" w:space="0" w:color="auto"/>
        <w:bottom w:val="none" w:sz="0" w:space="0" w:color="auto"/>
        <w:right w:val="none" w:sz="0" w:space="0" w:color="auto"/>
      </w:divBdr>
    </w:div>
    <w:div w:id="1102652773">
      <w:bodyDiv w:val="1"/>
      <w:marLeft w:val="0"/>
      <w:marRight w:val="0"/>
      <w:marTop w:val="0"/>
      <w:marBottom w:val="0"/>
      <w:divBdr>
        <w:top w:val="none" w:sz="0" w:space="0" w:color="auto"/>
        <w:left w:val="none" w:sz="0" w:space="0" w:color="auto"/>
        <w:bottom w:val="none" w:sz="0" w:space="0" w:color="auto"/>
        <w:right w:val="none" w:sz="0" w:space="0" w:color="auto"/>
      </w:divBdr>
    </w:div>
    <w:div w:id="1148937010">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95269940">
      <w:bodyDiv w:val="1"/>
      <w:marLeft w:val="0"/>
      <w:marRight w:val="0"/>
      <w:marTop w:val="0"/>
      <w:marBottom w:val="0"/>
      <w:divBdr>
        <w:top w:val="none" w:sz="0" w:space="0" w:color="auto"/>
        <w:left w:val="none" w:sz="0" w:space="0" w:color="auto"/>
        <w:bottom w:val="none" w:sz="0" w:space="0" w:color="auto"/>
        <w:right w:val="none" w:sz="0" w:space="0" w:color="auto"/>
      </w:divBdr>
    </w:div>
    <w:div w:id="1251157937">
      <w:bodyDiv w:val="1"/>
      <w:marLeft w:val="0"/>
      <w:marRight w:val="0"/>
      <w:marTop w:val="0"/>
      <w:marBottom w:val="0"/>
      <w:divBdr>
        <w:top w:val="none" w:sz="0" w:space="0" w:color="auto"/>
        <w:left w:val="none" w:sz="0" w:space="0" w:color="auto"/>
        <w:bottom w:val="none" w:sz="0" w:space="0" w:color="auto"/>
        <w:right w:val="none" w:sz="0" w:space="0" w:color="auto"/>
      </w:divBdr>
    </w:div>
    <w:div w:id="1275290727">
      <w:bodyDiv w:val="1"/>
      <w:marLeft w:val="0"/>
      <w:marRight w:val="0"/>
      <w:marTop w:val="0"/>
      <w:marBottom w:val="0"/>
      <w:divBdr>
        <w:top w:val="none" w:sz="0" w:space="0" w:color="auto"/>
        <w:left w:val="none" w:sz="0" w:space="0" w:color="auto"/>
        <w:bottom w:val="none" w:sz="0" w:space="0" w:color="auto"/>
        <w:right w:val="none" w:sz="0" w:space="0" w:color="auto"/>
      </w:divBdr>
    </w:div>
    <w:div w:id="1301770636">
      <w:bodyDiv w:val="1"/>
      <w:marLeft w:val="0"/>
      <w:marRight w:val="0"/>
      <w:marTop w:val="0"/>
      <w:marBottom w:val="0"/>
      <w:divBdr>
        <w:top w:val="none" w:sz="0" w:space="0" w:color="auto"/>
        <w:left w:val="none" w:sz="0" w:space="0" w:color="auto"/>
        <w:bottom w:val="none" w:sz="0" w:space="0" w:color="auto"/>
        <w:right w:val="none" w:sz="0" w:space="0" w:color="auto"/>
      </w:divBdr>
    </w:div>
    <w:div w:id="1383751774">
      <w:bodyDiv w:val="1"/>
      <w:marLeft w:val="0"/>
      <w:marRight w:val="0"/>
      <w:marTop w:val="0"/>
      <w:marBottom w:val="0"/>
      <w:divBdr>
        <w:top w:val="none" w:sz="0" w:space="0" w:color="auto"/>
        <w:left w:val="none" w:sz="0" w:space="0" w:color="auto"/>
        <w:bottom w:val="none" w:sz="0" w:space="0" w:color="auto"/>
        <w:right w:val="none" w:sz="0" w:space="0" w:color="auto"/>
      </w:divBdr>
      <w:divsChild>
        <w:div w:id="738284645">
          <w:marLeft w:val="0"/>
          <w:marRight w:val="0"/>
          <w:marTop w:val="0"/>
          <w:marBottom w:val="0"/>
          <w:divBdr>
            <w:top w:val="none" w:sz="0" w:space="0" w:color="auto"/>
            <w:left w:val="none" w:sz="0" w:space="0" w:color="auto"/>
            <w:bottom w:val="none" w:sz="0" w:space="0" w:color="auto"/>
            <w:right w:val="none" w:sz="0" w:space="0" w:color="auto"/>
          </w:divBdr>
          <w:divsChild>
            <w:div w:id="1944220004">
              <w:marLeft w:val="0"/>
              <w:marRight w:val="0"/>
              <w:marTop w:val="0"/>
              <w:marBottom w:val="0"/>
              <w:divBdr>
                <w:top w:val="none" w:sz="0" w:space="0" w:color="auto"/>
                <w:left w:val="none" w:sz="0" w:space="0" w:color="auto"/>
                <w:bottom w:val="none" w:sz="0" w:space="0" w:color="auto"/>
                <w:right w:val="none" w:sz="0" w:space="0" w:color="auto"/>
              </w:divBdr>
              <w:divsChild>
                <w:div w:id="74204005">
                  <w:marLeft w:val="0"/>
                  <w:marRight w:val="0"/>
                  <w:marTop w:val="0"/>
                  <w:marBottom w:val="0"/>
                  <w:divBdr>
                    <w:top w:val="none" w:sz="0" w:space="0" w:color="auto"/>
                    <w:left w:val="none" w:sz="0" w:space="0" w:color="auto"/>
                    <w:bottom w:val="none" w:sz="0" w:space="0" w:color="auto"/>
                    <w:right w:val="none" w:sz="0" w:space="0" w:color="auto"/>
                  </w:divBdr>
                  <w:divsChild>
                    <w:div w:id="1237013580">
                      <w:marLeft w:val="0"/>
                      <w:marRight w:val="0"/>
                      <w:marTop w:val="0"/>
                      <w:marBottom w:val="0"/>
                      <w:divBdr>
                        <w:top w:val="none" w:sz="0" w:space="0" w:color="auto"/>
                        <w:left w:val="none" w:sz="0" w:space="0" w:color="auto"/>
                        <w:bottom w:val="none" w:sz="0" w:space="0" w:color="auto"/>
                        <w:right w:val="none" w:sz="0" w:space="0" w:color="auto"/>
                      </w:divBdr>
                    </w:div>
                  </w:divsChild>
                </w:div>
                <w:div w:id="1073968163">
                  <w:marLeft w:val="0"/>
                  <w:marRight w:val="0"/>
                  <w:marTop w:val="0"/>
                  <w:marBottom w:val="0"/>
                  <w:divBdr>
                    <w:top w:val="none" w:sz="0" w:space="0" w:color="auto"/>
                    <w:left w:val="none" w:sz="0" w:space="0" w:color="auto"/>
                    <w:bottom w:val="none" w:sz="0" w:space="0" w:color="auto"/>
                    <w:right w:val="none" w:sz="0" w:space="0" w:color="auto"/>
                  </w:divBdr>
                  <w:divsChild>
                    <w:div w:id="803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04431">
      <w:bodyDiv w:val="1"/>
      <w:marLeft w:val="0"/>
      <w:marRight w:val="0"/>
      <w:marTop w:val="0"/>
      <w:marBottom w:val="0"/>
      <w:divBdr>
        <w:top w:val="none" w:sz="0" w:space="0" w:color="auto"/>
        <w:left w:val="none" w:sz="0" w:space="0" w:color="auto"/>
        <w:bottom w:val="none" w:sz="0" w:space="0" w:color="auto"/>
        <w:right w:val="none" w:sz="0" w:space="0" w:color="auto"/>
      </w:divBdr>
    </w:div>
    <w:div w:id="1451051413">
      <w:bodyDiv w:val="1"/>
      <w:marLeft w:val="0"/>
      <w:marRight w:val="0"/>
      <w:marTop w:val="0"/>
      <w:marBottom w:val="0"/>
      <w:divBdr>
        <w:top w:val="none" w:sz="0" w:space="0" w:color="auto"/>
        <w:left w:val="none" w:sz="0" w:space="0" w:color="auto"/>
        <w:bottom w:val="none" w:sz="0" w:space="0" w:color="auto"/>
        <w:right w:val="none" w:sz="0" w:space="0" w:color="auto"/>
      </w:divBdr>
    </w:div>
    <w:div w:id="1502621965">
      <w:bodyDiv w:val="1"/>
      <w:marLeft w:val="0"/>
      <w:marRight w:val="0"/>
      <w:marTop w:val="0"/>
      <w:marBottom w:val="0"/>
      <w:divBdr>
        <w:top w:val="none" w:sz="0" w:space="0" w:color="auto"/>
        <w:left w:val="none" w:sz="0" w:space="0" w:color="auto"/>
        <w:bottom w:val="none" w:sz="0" w:space="0" w:color="auto"/>
        <w:right w:val="none" w:sz="0" w:space="0" w:color="auto"/>
      </w:divBdr>
    </w:div>
    <w:div w:id="1566404817">
      <w:bodyDiv w:val="1"/>
      <w:marLeft w:val="0"/>
      <w:marRight w:val="0"/>
      <w:marTop w:val="0"/>
      <w:marBottom w:val="0"/>
      <w:divBdr>
        <w:top w:val="none" w:sz="0" w:space="0" w:color="auto"/>
        <w:left w:val="none" w:sz="0" w:space="0" w:color="auto"/>
        <w:bottom w:val="none" w:sz="0" w:space="0" w:color="auto"/>
        <w:right w:val="none" w:sz="0" w:space="0" w:color="auto"/>
      </w:divBdr>
    </w:div>
    <w:div w:id="1587033485">
      <w:bodyDiv w:val="1"/>
      <w:marLeft w:val="0"/>
      <w:marRight w:val="0"/>
      <w:marTop w:val="0"/>
      <w:marBottom w:val="0"/>
      <w:divBdr>
        <w:top w:val="none" w:sz="0" w:space="0" w:color="auto"/>
        <w:left w:val="none" w:sz="0" w:space="0" w:color="auto"/>
        <w:bottom w:val="none" w:sz="0" w:space="0" w:color="auto"/>
        <w:right w:val="none" w:sz="0" w:space="0" w:color="auto"/>
      </w:divBdr>
    </w:div>
    <w:div w:id="1594626154">
      <w:bodyDiv w:val="1"/>
      <w:marLeft w:val="0"/>
      <w:marRight w:val="0"/>
      <w:marTop w:val="0"/>
      <w:marBottom w:val="0"/>
      <w:divBdr>
        <w:top w:val="none" w:sz="0" w:space="0" w:color="auto"/>
        <w:left w:val="none" w:sz="0" w:space="0" w:color="auto"/>
        <w:bottom w:val="none" w:sz="0" w:space="0" w:color="auto"/>
        <w:right w:val="none" w:sz="0" w:space="0" w:color="auto"/>
      </w:divBdr>
    </w:div>
    <w:div w:id="1600681206">
      <w:bodyDiv w:val="1"/>
      <w:marLeft w:val="0"/>
      <w:marRight w:val="0"/>
      <w:marTop w:val="0"/>
      <w:marBottom w:val="0"/>
      <w:divBdr>
        <w:top w:val="none" w:sz="0" w:space="0" w:color="auto"/>
        <w:left w:val="none" w:sz="0" w:space="0" w:color="auto"/>
        <w:bottom w:val="none" w:sz="0" w:space="0" w:color="auto"/>
        <w:right w:val="none" w:sz="0" w:space="0" w:color="auto"/>
      </w:divBdr>
    </w:div>
    <w:div w:id="1626616544">
      <w:bodyDiv w:val="1"/>
      <w:marLeft w:val="0"/>
      <w:marRight w:val="0"/>
      <w:marTop w:val="0"/>
      <w:marBottom w:val="0"/>
      <w:divBdr>
        <w:top w:val="none" w:sz="0" w:space="0" w:color="auto"/>
        <w:left w:val="none" w:sz="0" w:space="0" w:color="auto"/>
        <w:bottom w:val="none" w:sz="0" w:space="0" w:color="auto"/>
        <w:right w:val="none" w:sz="0" w:space="0" w:color="auto"/>
      </w:divBdr>
    </w:div>
    <w:div w:id="1692099061">
      <w:bodyDiv w:val="1"/>
      <w:marLeft w:val="0"/>
      <w:marRight w:val="0"/>
      <w:marTop w:val="0"/>
      <w:marBottom w:val="0"/>
      <w:divBdr>
        <w:top w:val="none" w:sz="0" w:space="0" w:color="auto"/>
        <w:left w:val="none" w:sz="0" w:space="0" w:color="auto"/>
        <w:bottom w:val="none" w:sz="0" w:space="0" w:color="auto"/>
        <w:right w:val="none" w:sz="0" w:space="0" w:color="auto"/>
      </w:divBdr>
    </w:div>
    <w:div w:id="1722900642">
      <w:bodyDiv w:val="1"/>
      <w:marLeft w:val="0"/>
      <w:marRight w:val="0"/>
      <w:marTop w:val="0"/>
      <w:marBottom w:val="0"/>
      <w:divBdr>
        <w:top w:val="none" w:sz="0" w:space="0" w:color="auto"/>
        <w:left w:val="none" w:sz="0" w:space="0" w:color="auto"/>
        <w:bottom w:val="none" w:sz="0" w:space="0" w:color="auto"/>
        <w:right w:val="none" w:sz="0" w:space="0" w:color="auto"/>
      </w:divBdr>
    </w:div>
    <w:div w:id="1726758168">
      <w:bodyDiv w:val="1"/>
      <w:marLeft w:val="0"/>
      <w:marRight w:val="0"/>
      <w:marTop w:val="0"/>
      <w:marBottom w:val="0"/>
      <w:divBdr>
        <w:top w:val="none" w:sz="0" w:space="0" w:color="auto"/>
        <w:left w:val="none" w:sz="0" w:space="0" w:color="auto"/>
        <w:bottom w:val="none" w:sz="0" w:space="0" w:color="auto"/>
        <w:right w:val="none" w:sz="0" w:space="0" w:color="auto"/>
      </w:divBdr>
    </w:div>
    <w:div w:id="1746107107">
      <w:bodyDiv w:val="1"/>
      <w:marLeft w:val="0"/>
      <w:marRight w:val="0"/>
      <w:marTop w:val="0"/>
      <w:marBottom w:val="0"/>
      <w:divBdr>
        <w:top w:val="none" w:sz="0" w:space="0" w:color="auto"/>
        <w:left w:val="none" w:sz="0" w:space="0" w:color="auto"/>
        <w:bottom w:val="none" w:sz="0" w:space="0" w:color="auto"/>
        <w:right w:val="none" w:sz="0" w:space="0" w:color="auto"/>
      </w:divBdr>
    </w:div>
    <w:div w:id="1787459807">
      <w:bodyDiv w:val="1"/>
      <w:marLeft w:val="0"/>
      <w:marRight w:val="0"/>
      <w:marTop w:val="0"/>
      <w:marBottom w:val="0"/>
      <w:divBdr>
        <w:top w:val="none" w:sz="0" w:space="0" w:color="auto"/>
        <w:left w:val="none" w:sz="0" w:space="0" w:color="auto"/>
        <w:bottom w:val="none" w:sz="0" w:space="0" w:color="auto"/>
        <w:right w:val="none" w:sz="0" w:space="0" w:color="auto"/>
      </w:divBdr>
    </w:div>
    <w:div w:id="1921911518">
      <w:bodyDiv w:val="1"/>
      <w:marLeft w:val="0"/>
      <w:marRight w:val="0"/>
      <w:marTop w:val="0"/>
      <w:marBottom w:val="0"/>
      <w:divBdr>
        <w:top w:val="none" w:sz="0" w:space="0" w:color="auto"/>
        <w:left w:val="none" w:sz="0" w:space="0" w:color="auto"/>
        <w:bottom w:val="none" w:sz="0" w:space="0" w:color="auto"/>
        <w:right w:val="none" w:sz="0" w:space="0" w:color="auto"/>
      </w:divBdr>
    </w:div>
    <w:div w:id="1938097652">
      <w:bodyDiv w:val="1"/>
      <w:marLeft w:val="0"/>
      <w:marRight w:val="0"/>
      <w:marTop w:val="0"/>
      <w:marBottom w:val="0"/>
      <w:divBdr>
        <w:top w:val="none" w:sz="0" w:space="0" w:color="auto"/>
        <w:left w:val="none" w:sz="0" w:space="0" w:color="auto"/>
        <w:bottom w:val="none" w:sz="0" w:space="0" w:color="auto"/>
        <w:right w:val="none" w:sz="0" w:space="0" w:color="auto"/>
      </w:divBdr>
    </w:div>
    <w:div w:id="1943606242">
      <w:bodyDiv w:val="1"/>
      <w:marLeft w:val="0"/>
      <w:marRight w:val="0"/>
      <w:marTop w:val="0"/>
      <w:marBottom w:val="0"/>
      <w:divBdr>
        <w:top w:val="none" w:sz="0" w:space="0" w:color="auto"/>
        <w:left w:val="none" w:sz="0" w:space="0" w:color="auto"/>
        <w:bottom w:val="none" w:sz="0" w:space="0" w:color="auto"/>
        <w:right w:val="none" w:sz="0" w:space="0" w:color="auto"/>
      </w:divBdr>
    </w:div>
    <w:div w:id="1987473470">
      <w:bodyDiv w:val="1"/>
      <w:marLeft w:val="0"/>
      <w:marRight w:val="0"/>
      <w:marTop w:val="0"/>
      <w:marBottom w:val="0"/>
      <w:divBdr>
        <w:top w:val="none" w:sz="0" w:space="0" w:color="auto"/>
        <w:left w:val="none" w:sz="0" w:space="0" w:color="auto"/>
        <w:bottom w:val="none" w:sz="0" w:space="0" w:color="auto"/>
        <w:right w:val="none" w:sz="0" w:space="0" w:color="auto"/>
      </w:divBdr>
    </w:div>
    <w:div w:id="2045791945">
      <w:bodyDiv w:val="1"/>
      <w:marLeft w:val="0"/>
      <w:marRight w:val="0"/>
      <w:marTop w:val="0"/>
      <w:marBottom w:val="0"/>
      <w:divBdr>
        <w:top w:val="none" w:sz="0" w:space="0" w:color="auto"/>
        <w:left w:val="none" w:sz="0" w:space="0" w:color="auto"/>
        <w:bottom w:val="none" w:sz="0" w:space="0" w:color="auto"/>
        <w:right w:val="none" w:sz="0" w:space="0" w:color="auto"/>
      </w:divBdr>
    </w:div>
    <w:div w:id="2082553863">
      <w:bodyDiv w:val="1"/>
      <w:marLeft w:val="0"/>
      <w:marRight w:val="0"/>
      <w:marTop w:val="0"/>
      <w:marBottom w:val="0"/>
      <w:divBdr>
        <w:top w:val="none" w:sz="0" w:space="0" w:color="auto"/>
        <w:left w:val="none" w:sz="0" w:space="0" w:color="auto"/>
        <w:bottom w:val="none" w:sz="0" w:space="0" w:color="auto"/>
        <w:right w:val="none" w:sz="0" w:space="0" w:color="auto"/>
      </w:divBdr>
    </w:div>
    <w:div w:id="2114283968">
      <w:bodyDiv w:val="1"/>
      <w:marLeft w:val="0"/>
      <w:marRight w:val="0"/>
      <w:marTop w:val="0"/>
      <w:marBottom w:val="0"/>
      <w:divBdr>
        <w:top w:val="none" w:sz="0" w:space="0" w:color="auto"/>
        <w:left w:val="none" w:sz="0" w:space="0" w:color="auto"/>
        <w:bottom w:val="none" w:sz="0" w:space="0" w:color="auto"/>
        <w:right w:val="none" w:sz="0" w:space="0" w:color="auto"/>
      </w:divBdr>
    </w:div>
    <w:div w:id="2117866422">
      <w:bodyDiv w:val="1"/>
      <w:marLeft w:val="0"/>
      <w:marRight w:val="0"/>
      <w:marTop w:val="0"/>
      <w:marBottom w:val="0"/>
      <w:divBdr>
        <w:top w:val="none" w:sz="0" w:space="0" w:color="auto"/>
        <w:left w:val="none" w:sz="0" w:space="0" w:color="auto"/>
        <w:bottom w:val="none" w:sz="0" w:space="0" w:color="auto"/>
        <w:right w:val="none" w:sz="0" w:space="0" w:color="auto"/>
      </w:divBdr>
      <w:divsChild>
        <w:div w:id="604847757">
          <w:marLeft w:val="0"/>
          <w:marRight w:val="0"/>
          <w:marTop w:val="0"/>
          <w:marBottom w:val="0"/>
          <w:divBdr>
            <w:top w:val="none" w:sz="0" w:space="0" w:color="auto"/>
            <w:left w:val="none" w:sz="0" w:space="0" w:color="auto"/>
            <w:bottom w:val="none" w:sz="0" w:space="0" w:color="auto"/>
            <w:right w:val="none" w:sz="0" w:space="0" w:color="auto"/>
          </w:divBdr>
        </w:div>
        <w:div w:id="851184384">
          <w:marLeft w:val="0"/>
          <w:marRight w:val="0"/>
          <w:marTop w:val="0"/>
          <w:marBottom w:val="0"/>
          <w:divBdr>
            <w:top w:val="none" w:sz="0" w:space="0" w:color="auto"/>
            <w:left w:val="none" w:sz="0" w:space="0" w:color="auto"/>
            <w:bottom w:val="none" w:sz="0" w:space="0" w:color="auto"/>
            <w:right w:val="none" w:sz="0" w:space="0" w:color="auto"/>
          </w:divBdr>
        </w:div>
        <w:div w:id="930746587">
          <w:marLeft w:val="0"/>
          <w:marRight w:val="0"/>
          <w:marTop w:val="0"/>
          <w:marBottom w:val="0"/>
          <w:divBdr>
            <w:top w:val="none" w:sz="0" w:space="0" w:color="auto"/>
            <w:left w:val="none" w:sz="0" w:space="0" w:color="auto"/>
            <w:bottom w:val="none" w:sz="0" w:space="0" w:color="auto"/>
            <w:right w:val="none" w:sz="0" w:space="0" w:color="auto"/>
          </w:divBdr>
        </w:div>
      </w:divsChild>
    </w:div>
    <w:div w:id="2121218998">
      <w:bodyDiv w:val="1"/>
      <w:marLeft w:val="0"/>
      <w:marRight w:val="0"/>
      <w:marTop w:val="0"/>
      <w:marBottom w:val="0"/>
      <w:divBdr>
        <w:top w:val="none" w:sz="0" w:space="0" w:color="auto"/>
        <w:left w:val="none" w:sz="0" w:space="0" w:color="auto"/>
        <w:bottom w:val="none" w:sz="0" w:space="0" w:color="auto"/>
        <w:right w:val="none" w:sz="0" w:space="0" w:color="auto"/>
      </w:divBdr>
    </w:div>
    <w:div w:id="2122411996">
      <w:bodyDiv w:val="1"/>
      <w:marLeft w:val="0"/>
      <w:marRight w:val="0"/>
      <w:marTop w:val="0"/>
      <w:marBottom w:val="0"/>
      <w:divBdr>
        <w:top w:val="none" w:sz="0" w:space="0" w:color="auto"/>
        <w:left w:val="none" w:sz="0" w:space="0" w:color="auto"/>
        <w:bottom w:val="none" w:sz="0" w:space="0" w:color="auto"/>
        <w:right w:val="none" w:sz="0" w:space="0" w:color="auto"/>
      </w:divBdr>
    </w:div>
    <w:div w:id="2135752809">
      <w:bodyDiv w:val="1"/>
      <w:marLeft w:val="0"/>
      <w:marRight w:val="0"/>
      <w:marTop w:val="0"/>
      <w:marBottom w:val="0"/>
      <w:divBdr>
        <w:top w:val="none" w:sz="0" w:space="0" w:color="auto"/>
        <w:left w:val="none" w:sz="0" w:space="0" w:color="auto"/>
        <w:bottom w:val="none" w:sz="0" w:space="0" w:color="auto"/>
        <w:right w:val="none" w:sz="0" w:space="0" w:color="auto"/>
      </w:divBdr>
      <w:divsChild>
        <w:div w:id="265622957">
          <w:marLeft w:val="0"/>
          <w:marRight w:val="0"/>
          <w:marTop w:val="0"/>
          <w:marBottom w:val="0"/>
          <w:divBdr>
            <w:top w:val="none" w:sz="0" w:space="0" w:color="auto"/>
            <w:left w:val="none" w:sz="0" w:space="0" w:color="auto"/>
            <w:bottom w:val="none" w:sz="0" w:space="0" w:color="auto"/>
            <w:right w:val="none" w:sz="0" w:space="0" w:color="auto"/>
          </w:divBdr>
        </w:div>
        <w:div w:id="538053665">
          <w:marLeft w:val="0"/>
          <w:marRight w:val="0"/>
          <w:marTop w:val="0"/>
          <w:marBottom w:val="0"/>
          <w:divBdr>
            <w:top w:val="none" w:sz="0" w:space="0" w:color="auto"/>
            <w:left w:val="none" w:sz="0" w:space="0" w:color="auto"/>
            <w:bottom w:val="none" w:sz="0" w:space="0" w:color="auto"/>
            <w:right w:val="none" w:sz="0" w:space="0" w:color="auto"/>
          </w:divBdr>
        </w:div>
        <w:div w:id="599681545">
          <w:marLeft w:val="0"/>
          <w:marRight w:val="0"/>
          <w:marTop w:val="0"/>
          <w:marBottom w:val="0"/>
          <w:divBdr>
            <w:top w:val="none" w:sz="0" w:space="0" w:color="auto"/>
            <w:left w:val="none" w:sz="0" w:space="0" w:color="auto"/>
            <w:bottom w:val="none" w:sz="0" w:space="0" w:color="auto"/>
            <w:right w:val="none" w:sz="0" w:space="0" w:color="auto"/>
          </w:divBdr>
        </w:div>
        <w:div w:id="612832133">
          <w:marLeft w:val="0"/>
          <w:marRight w:val="0"/>
          <w:marTop w:val="0"/>
          <w:marBottom w:val="0"/>
          <w:divBdr>
            <w:top w:val="none" w:sz="0" w:space="0" w:color="auto"/>
            <w:left w:val="none" w:sz="0" w:space="0" w:color="auto"/>
            <w:bottom w:val="none" w:sz="0" w:space="0" w:color="auto"/>
            <w:right w:val="none" w:sz="0" w:space="0" w:color="auto"/>
          </w:divBdr>
        </w:div>
        <w:div w:id="826095683">
          <w:marLeft w:val="0"/>
          <w:marRight w:val="0"/>
          <w:marTop w:val="0"/>
          <w:marBottom w:val="0"/>
          <w:divBdr>
            <w:top w:val="none" w:sz="0" w:space="0" w:color="auto"/>
            <w:left w:val="none" w:sz="0" w:space="0" w:color="auto"/>
            <w:bottom w:val="none" w:sz="0" w:space="0" w:color="auto"/>
            <w:right w:val="none" w:sz="0" w:space="0" w:color="auto"/>
          </w:divBdr>
        </w:div>
        <w:div w:id="1284851151">
          <w:marLeft w:val="0"/>
          <w:marRight w:val="0"/>
          <w:marTop w:val="0"/>
          <w:marBottom w:val="0"/>
          <w:divBdr>
            <w:top w:val="none" w:sz="0" w:space="0" w:color="auto"/>
            <w:left w:val="none" w:sz="0" w:space="0" w:color="auto"/>
            <w:bottom w:val="none" w:sz="0" w:space="0" w:color="auto"/>
            <w:right w:val="none" w:sz="0" w:space="0" w:color="auto"/>
          </w:divBdr>
        </w:div>
      </w:divsChild>
    </w:div>
    <w:div w:id="214165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siecus.org/resources/national-sexuality-education-standard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data.census.gov/cedsci/table?q=United%20States&amp;g=0100000US_0400000US40_0500000US40109&amp;tid=ACSDP1Y2019.DP05"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https://www.nichd.nih.gov/health/topics/puber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ayahFore\AppData\Roaming\Microsoft\Templates\Annual%20report%20(Red%20and%20Black%20design).dotx" TargetMode="External"/></Relationships>
</file>

<file path=word/theme/theme1.xml><?xml version="1.0" encoding="utf-8"?>
<a:theme xmlns:a="http://schemas.openxmlformats.org/drawingml/2006/main" name="Thrive">
  <a:themeElements>
    <a:clrScheme name="Thrive">
      <a:dk1>
        <a:sysClr val="windowText" lastClr="000000"/>
      </a:dk1>
      <a:lt1>
        <a:sysClr val="window" lastClr="FFFFFF"/>
      </a:lt1>
      <a:dk2>
        <a:srgbClr val="44546A"/>
      </a:dk2>
      <a:lt2>
        <a:srgbClr val="E7E6E6"/>
      </a:lt2>
      <a:accent1>
        <a:srgbClr val="51C4B4"/>
      </a:accent1>
      <a:accent2>
        <a:srgbClr val="F9DD16"/>
      </a:accent2>
      <a:accent3>
        <a:srgbClr val="A5A5A5"/>
      </a:accent3>
      <a:accent4>
        <a:srgbClr val="C52297"/>
      </a:accent4>
      <a:accent5>
        <a:srgbClr val="CF2D3A"/>
      </a:accent5>
      <a:accent6>
        <a:srgbClr val="4B95D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a8af9b0-e916-493c-8291-0301a4fd20ef">
      <UserInfo>
        <DisplayName>Amy Jenkins</DisplayName>
        <AccountId>67</AccountId>
        <AccountType/>
      </UserInfo>
      <UserInfo>
        <DisplayName>Tyler Burns</DisplayName>
        <AccountId>611</AccountId>
        <AccountType/>
      </UserInfo>
      <UserInfo>
        <DisplayName>Sharayah Fore</DisplayName>
        <AccountId>27</AccountId>
        <AccountType/>
      </UserInfo>
    </SharedWithUsers>
    <MediaLengthInSeconds xmlns="ae841412-6426-4aca-9c9f-09f7077e5ad8" xsi:nil="true"/>
    <TaxCatchAll xmlns="fa8af9b0-e916-493c-8291-0301a4fd20ef" xsi:nil="true"/>
    <lcf76f155ced4ddcb4097134ff3c332f xmlns="ae841412-6426-4aca-9c9f-09f7077e5ad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14971CC97959440ADE105C13E88F76F" ma:contentTypeVersion="17" ma:contentTypeDescription="Create a new document." ma:contentTypeScope="" ma:versionID="b007cce85b5e1e364fff20910d1632b2">
  <xsd:schema xmlns:xsd="http://www.w3.org/2001/XMLSchema" xmlns:xs="http://www.w3.org/2001/XMLSchema" xmlns:p="http://schemas.microsoft.com/office/2006/metadata/properties" xmlns:ns2="fa8af9b0-e916-493c-8291-0301a4fd20ef" xmlns:ns3="ae841412-6426-4aca-9c9f-09f7077e5ad8" targetNamespace="http://schemas.microsoft.com/office/2006/metadata/properties" ma:root="true" ma:fieldsID="602bc41f2b99cc31280a38273a2f3bdc" ns2:_="" ns3:_="">
    <xsd:import namespace="fa8af9b0-e916-493c-8291-0301a4fd20ef"/>
    <xsd:import namespace="ae841412-6426-4aca-9c9f-09f7077e5a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8af9b0-e916-493c-8291-0301a4fd20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e3570a-1901-46c9-a44c-d388326073a9}" ma:internalName="TaxCatchAll" ma:showField="CatchAllData" ma:web="fa8af9b0-e916-493c-8291-0301a4fd20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841412-6426-4aca-9c9f-09f7077e5a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7f68dc1-315c-4557-97f2-e8a76f5d05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1013FF-5905-40E0-B4DB-9F1FAE9A4BFD}">
  <ds:schemaRefs>
    <ds:schemaRef ds:uri="http://schemas.microsoft.com/sharepoint/v3/contenttype/forms"/>
  </ds:schemaRefs>
</ds:datastoreItem>
</file>

<file path=customXml/itemProps3.xml><?xml version="1.0" encoding="utf-8"?>
<ds:datastoreItem xmlns:ds="http://schemas.openxmlformats.org/officeDocument/2006/customXml" ds:itemID="{DC9053AE-7688-4738-979E-D0198CE1863A}">
  <ds:schemaRefs>
    <ds:schemaRef ds:uri="http://schemas.microsoft.com/office/2006/metadata/properties"/>
    <ds:schemaRef ds:uri="http://schemas.microsoft.com/office/infopath/2007/PartnerControls"/>
    <ds:schemaRef ds:uri="fa8af9b0-e916-493c-8291-0301a4fd20ef"/>
    <ds:schemaRef ds:uri="ae841412-6426-4aca-9c9f-09f7077e5ad8"/>
  </ds:schemaRefs>
</ds:datastoreItem>
</file>

<file path=customXml/itemProps4.xml><?xml version="1.0" encoding="utf-8"?>
<ds:datastoreItem xmlns:ds="http://schemas.openxmlformats.org/officeDocument/2006/customXml" ds:itemID="{6EF3B0A4-B819-47CA-91F7-2AF1400EC2D0}">
  <ds:schemaRefs>
    <ds:schemaRef ds:uri="http://schemas.openxmlformats.org/officeDocument/2006/bibliography"/>
  </ds:schemaRefs>
</ds:datastoreItem>
</file>

<file path=customXml/itemProps5.xml><?xml version="1.0" encoding="utf-8"?>
<ds:datastoreItem xmlns:ds="http://schemas.openxmlformats.org/officeDocument/2006/customXml" ds:itemID="{D8835B72-B321-43FC-9792-3A0A4EA75F5B}"/>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6</Pages>
  <Words>4252</Words>
  <Characters>24181</Characters>
  <Application>Microsoft Office Word</Application>
  <DocSecurity>0</DocSecurity>
  <Lines>760</Lines>
  <Paragraphs>383</Paragraphs>
  <ScaleCrop>false</ScaleCrop>
  <Company/>
  <LinksUpToDate>false</LinksUpToDate>
  <CharactersWithSpaces>28205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Sharayah Fore</dc:creator>
  <cp:keywords/>
  <cp:lastModifiedBy>Amy Jenkins</cp:lastModifiedBy>
  <cp:revision>614</cp:revision>
  <cp:lastPrinted>2022-02-25T22:32:00Z</cp:lastPrinted>
  <dcterms:created xsi:type="dcterms:W3CDTF">2021-10-26T00:30:00Z</dcterms:created>
  <dcterms:modified xsi:type="dcterms:W3CDTF">2022-11-15T22:55:00Z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0x010100914971CC97959440ADE105C13E88F76F</vt:lpwstr>
  </property>
  <property fmtid="{D5CDD505-2E9C-101B-9397-08002B2CF9AE}" pid="3" name="Order">
    <vt:r8>6038100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GrammarlyDocumentId">
    <vt:lpwstr>82ba6c8c19ef9d2152d42d42b614548adc2a73bdc3b32e37902c7cf66f3d5823</vt:lpwstr>
  </property>
  <property fmtid="{D5CDD505-2E9C-101B-9397-08002B2CF9AE}" pid="11" name="MediaServiceImageTags">
    <vt:lpwstr/>
  </property>
</Properties>
</file>